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8B9" w:rsidRPr="006108B9" w:rsidRDefault="006108B9" w:rsidP="006108B9">
      <w:pPr>
        <w:pStyle w:val="Heading2"/>
        <w:spacing w:after="0"/>
        <w:rPr>
          <w:u w:val="none"/>
        </w:rPr>
      </w:pPr>
      <w:r w:rsidRPr="006108B9">
        <w:rPr>
          <w:u w:val="none"/>
        </w:rPr>
        <w:t xml:space="preserve">Exposure Procedure – </w:t>
      </w:r>
      <w:r w:rsidR="001437D0">
        <w:rPr>
          <w:u w:val="none"/>
        </w:rPr>
        <w:t>Rapid City</w:t>
      </w:r>
    </w:p>
    <w:p w:rsidR="006108B9" w:rsidRDefault="006108B9" w:rsidP="006108B9">
      <w:pPr>
        <w:sectPr w:rsidR="006108B9" w:rsidSect="006108B9">
          <w:pgSz w:w="15840" w:h="12240" w:orient="landscape"/>
          <w:pgMar w:top="576" w:right="432" w:bottom="432" w:left="576" w:header="720" w:footer="720" w:gutter="0"/>
          <w:cols w:space="720"/>
          <w:docGrid w:linePitch="360"/>
        </w:sectPr>
      </w:pPr>
    </w:p>
    <w:p w:rsidR="006108B9" w:rsidRPr="006108B9" w:rsidRDefault="006108B9" w:rsidP="006108B9"/>
    <w:p w:rsidR="006108B9" w:rsidRPr="006D0A8E" w:rsidRDefault="006108B9" w:rsidP="006D0A8E">
      <w:pPr>
        <w:pStyle w:val="Heading3"/>
      </w:pPr>
      <w:r w:rsidRPr="006D0A8E">
        <w:t>Care of Clean Needle Stick</w:t>
      </w:r>
    </w:p>
    <w:p w:rsidR="006108B9" w:rsidRPr="006108B9" w:rsidRDefault="006108B9" w:rsidP="006108B9">
      <w:pPr>
        <w:numPr>
          <w:ilvl w:val="0"/>
          <w:numId w:val="1"/>
        </w:numPr>
        <w:spacing w:after="200" w:line="276" w:lineRule="auto"/>
        <w:ind w:left="270" w:hanging="270"/>
        <w:contextualSpacing/>
        <w:rPr>
          <w:rFonts w:ascii="Arial Narrow" w:eastAsia="Times New Roman" w:hAnsi="Arial Narrow" w:cs="Arial"/>
          <w:sz w:val="18"/>
          <w:szCs w:val="18"/>
        </w:rPr>
      </w:pPr>
      <w:r w:rsidRPr="006108B9">
        <w:rPr>
          <w:rFonts w:ascii="Arial Narrow" w:eastAsia="Times New Roman" w:hAnsi="Arial Narrow" w:cs="Arial"/>
          <w:sz w:val="18"/>
          <w:szCs w:val="18"/>
        </w:rPr>
        <w:t>Wash the exposed area stat.</w:t>
      </w:r>
    </w:p>
    <w:p w:rsidR="006108B9" w:rsidRPr="006108B9" w:rsidRDefault="006108B9" w:rsidP="006108B9">
      <w:pPr>
        <w:numPr>
          <w:ilvl w:val="0"/>
          <w:numId w:val="1"/>
        </w:numPr>
        <w:spacing w:after="200" w:line="276" w:lineRule="auto"/>
        <w:ind w:left="270" w:hanging="270"/>
        <w:contextualSpacing/>
        <w:rPr>
          <w:rFonts w:ascii="Arial Narrow" w:eastAsia="Times New Roman" w:hAnsi="Arial Narrow" w:cs="Arial"/>
          <w:sz w:val="18"/>
          <w:szCs w:val="18"/>
        </w:rPr>
      </w:pPr>
      <w:r w:rsidRPr="006108B9">
        <w:rPr>
          <w:rFonts w:ascii="Arial Narrow" w:eastAsia="Times New Roman" w:hAnsi="Arial Narrow" w:cs="Arial"/>
          <w:sz w:val="18"/>
          <w:szCs w:val="18"/>
        </w:rPr>
        <w:t>Report the incident to the clinical instructor stat.</w:t>
      </w:r>
    </w:p>
    <w:p w:rsidR="006108B9" w:rsidRPr="006108B9" w:rsidRDefault="006108B9" w:rsidP="006108B9">
      <w:pPr>
        <w:numPr>
          <w:ilvl w:val="0"/>
          <w:numId w:val="1"/>
        </w:numPr>
        <w:spacing w:after="200" w:line="276" w:lineRule="auto"/>
        <w:ind w:left="270" w:hanging="270"/>
        <w:contextualSpacing/>
        <w:rPr>
          <w:rFonts w:ascii="Arial Narrow" w:eastAsia="Times New Roman" w:hAnsi="Arial Narrow" w:cs="Arial"/>
          <w:sz w:val="18"/>
          <w:szCs w:val="18"/>
        </w:rPr>
      </w:pPr>
      <w:r w:rsidRPr="006108B9">
        <w:rPr>
          <w:rFonts w:ascii="Arial Narrow" w:eastAsia="Times New Roman" w:hAnsi="Arial Narrow" w:cs="Arial"/>
          <w:sz w:val="18"/>
          <w:szCs w:val="18"/>
        </w:rPr>
        <w:t>If in hospital clinical, follow the clinical agencies procedure.</w:t>
      </w:r>
    </w:p>
    <w:p w:rsidR="006108B9" w:rsidRPr="006108B9" w:rsidRDefault="006108B9" w:rsidP="006108B9">
      <w:pPr>
        <w:numPr>
          <w:ilvl w:val="0"/>
          <w:numId w:val="1"/>
        </w:numPr>
        <w:spacing w:after="200" w:line="276" w:lineRule="auto"/>
        <w:ind w:left="270" w:hanging="270"/>
        <w:contextualSpacing/>
        <w:rPr>
          <w:rFonts w:ascii="Arial Narrow" w:eastAsia="Times New Roman" w:hAnsi="Arial Narrow" w:cs="Arial"/>
          <w:sz w:val="18"/>
          <w:szCs w:val="18"/>
        </w:rPr>
      </w:pPr>
      <w:r w:rsidRPr="006108B9">
        <w:rPr>
          <w:rFonts w:ascii="Arial Narrow" w:eastAsia="Times New Roman" w:hAnsi="Arial Narrow" w:cs="Arial"/>
          <w:sz w:val="18"/>
          <w:szCs w:val="18"/>
        </w:rPr>
        <w:t xml:space="preserve">Student &amp; Faculty member complete the Exposure to Clean Needle Stick in Clinical &amp; Lab Report </w:t>
      </w:r>
    </w:p>
    <w:p w:rsidR="006108B9" w:rsidRPr="006108B9" w:rsidRDefault="006108B9" w:rsidP="006108B9">
      <w:pPr>
        <w:numPr>
          <w:ilvl w:val="0"/>
          <w:numId w:val="1"/>
        </w:numPr>
        <w:spacing w:after="200" w:line="276" w:lineRule="auto"/>
        <w:ind w:left="270" w:hanging="270"/>
        <w:contextualSpacing/>
        <w:rPr>
          <w:rFonts w:ascii="Arial Narrow" w:eastAsia="Times New Roman" w:hAnsi="Arial Narrow" w:cs="Arial"/>
          <w:sz w:val="18"/>
          <w:szCs w:val="18"/>
        </w:rPr>
      </w:pPr>
      <w:r w:rsidRPr="006108B9">
        <w:rPr>
          <w:rFonts w:ascii="Arial Narrow" w:eastAsia="Times New Roman" w:hAnsi="Arial Narrow" w:cs="Arial"/>
          <w:sz w:val="18"/>
          <w:szCs w:val="18"/>
        </w:rPr>
        <w:t xml:space="preserve">Student will receive a copy of the Instructions for Observation for Infection and Treatment written information sheet about signs and symptoms of infection. </w:t>
      </w:r>
    </w:p>
    <w:p w:rsidR="006108B9" w:rsidRPr="006108B9" w:rsidRDefault="006108B9" w:rsidP="006108B9">
      <w:pPr>
        <w:numPr>
          <w:ilvl w:val="0"/>
          <w:numId w:val="1"/>
        </w:numPr>
        <w:spacing w:after="200" w:line="276" w:lineRule="auto"/>
        <w:ind w:left="270" w:hanging="270"/>
        <w:contextualSpacing/>
        <w:rPr>
          <w:rFonts w:ascii="Arial Narrow" w:eastAsia="Times New Roman" w:hAnsi="Arial Narrow" w:cs="Arial"/>
          <w:sz w:val="18"/>
          <w:szCs w:val="18"/>
        </w:rPr>
      </w:pPr>
      <w:r w:rsidRPr="006108B9">
        <w:rPr>
          <w:rFonts w:ascii="Arial Narrow" w:eastAsia="Times New Roman" w:hAnsi="Arial Narrow" w:cs="Arial"/>
          <w:sz w:val="18"/>
          <w:szCs w:val="18"/>
        </w:rPr>
        <w:t>Student signs form, agreeing to report to SDSU Student Health Services or healthcare provider if any signs of infection are noted.</w:t>
      </w:r>
    </w:p>
    <w:p w:rsidR="006108B9" w:rsidRPr="006108B9" w:rsidRDefault="006108B9" w:rsidP="006108B9">
      <w:pPr>
        <w:numPr>
          <w:ilvl w:val="0"/>
          <w:numId w:val="3"/>
        </w:numPr>
        <w:tabs>
          <w:tab w:val="left" w:pos="0"/>
          <w:tab w:val="left" w:pos="2160"/>
          <w:tab w:val="left" w:pos="2880"/>
          <w:tab w:val="left" w:pos="4320"/>
          <w:tab w:val="left" w:pos="5040"/>
          <w:tab w:val="left" w:pos="5760"/>
          <w:tab w:val="left" w:pos="6480"/>
          <w:tab w:val="left" w:pos="7200"/>
          <w:tab w:val="left" w:pos="7920"/>
          <w:tab w:val="left" w:pos="8640"/>
          <w:tab w:val="left" w:pos="9360"/>
        </w:tabs>
        <w:spacing w:after="200" w:line="276" w:lineRule="auto"/>
        <w:ind w:left="270" w:hanging="270"/>
        <w:contextualSpacing/>
        <w:rPr>
          <w:rFonts w:ascii="Arial" w:eastAsia="Times New Roman" w:hAnsi="Arial" w:cs="Arial"/>
          <w:b/>
          <w:sz w:val="18"/>
          <w:szCs w:val="18"/>
        </w:rPr>
      </w:pPr>
      <w:r w:rsidRPr="006108B9">
        <w:rPr>
          <w:rFonts w:ascii="Arial Narrow" w:eastAsia="Times New Roman" w:hAnsi="Arial Narrow" w:cs="Arial"/>
          <w:sz w:val="18"/>
          <w:szCs w:val="18"/>
        </w:rPr>
        <w:t xml:space="preserve">Student &amp; Faculty complete </w:t>
      </w:r>
      <w:r w:rsidRPr="006108B9">
        <w:rPr>
          <w:rFonts w:ascii="Arial Narrow" w:eastAsia="Times New Roman" w:hAnsi="Arial Narrow" w:cs="Times New Roman"/>
          <w:sz w:val="18"/>
          <w:szCs w:val="18"/>
        </w:rPr>
        <w:t>Report of Accident, Incident, or Unsafe Condition (Non-State Automobile) within 24 hours.</w:t>
      </w:r>
    </w:p>
    <w:p w:rsidR="006108B9" w:rsidRPr="006D0A8E" w:rsidRDefault="006108B9" w:rsidP="006D0A8E">
      <w:pPr>
        <w:pStyle w:val="Heading3"/>
      </w:pPr>
      <w:r w:rsidRPr="006D0A8E">
        <w:t>Exposure to Blood and/or Body Fluids</w:t>
      </w:r>
    </w:p>
    <w:p w:rsidR="006108B9" w:rsidRPr="006108B9" w:rsidRDefault="006108B9" w:rsidP="006108B9">
      <w:pPr>
        <w:numPr>
          <w:ilvl w:val="0"/>
          <w:numId w:val="2"/>
        </w:numPr>
        <w:spacing w:after="200" w:line="276" w:lineRule="auto"/>
        <w:ind w:left="270" w:hanging="270"/>
        <w:contextualSpacing/>
        <w:rPr>
          <w:rFonts w:ascii="Arial Narrow" w:eastAsia="Times New Roman" w:hAnsi="Arial Narrow" w:cs="Arial"/>
          <w:sz w:val="18"/>
          <w:szCs w:val="18"/>
        </w:rPr>
      </w:pPr>
      <w:r w:rsidRPr="006108B9">
        <w:rPr>
          <w:rFonts w:ascii="Arial Narrow" w:eastAsia="Times New Roman" w:hAnsi="Arial Narrow" w:cs="Arial"/>
          <w:sz w:val="18"/>
          <w:szCs w:val="18"/>
        </w:rPr>
        <w:t>Identify the client (source) by name and location.</w:t>
      </w:r>
    </w:p>
    <w:p w:rsidR="006108B9" w:rsidRPr="006108B9" w:rsidRDefault="006108B9" w:rsidP="006108B9">
      <w:pPr>
        <w:numPr>
          <w:ilvl w:val="0"/>
          <w:numId w:val="2"/>
        </w:numPr>
        <w:spacing w:after="200" w:line="276" w:lineRule="auto"/>
        <w:ind w:left="270" w:hanging="270"/>
        <w:contextualSpacing/>
        <w:rPr>
          <w:rFonts w:ascii="Arial Narrow" w:eastAsia="Times New Roman" w:hAnsi="Arial Narrow" w:cs="Arial"/>
          <w:sz w:val="18"/>
          <w:szCs w:val="18"/>
        </w:rPr>
      </w:pPr>
      <w:r w:rsidRPr="006108B9">
        <w:rPr>
          <w:rFonts w:ascii="Arial Narrow" w:eastAsia="Times New Roman" w:hAnsi="Arial Narrow" w:cs="Arial"/>
          <w:sz w:val="18"/>
          <w:szCs w:val="18"/>
        </w:rPr>
        <w:t>Request the client to stay if she/he is an outpatient of the agency.</w:t>
      </w:r>
    </w:p>
    <w:p w:rsidR="006108B9" w:rsidRPr="006108B9" w:rsidRDefault="006108B9" w:rsidP="006108B9">
      <w:pPr>
        <w:numPr>
          <w:ilvl w:val="0"/>
          <w:numId w:val="2"/>
        </w:numPr>
        <w:spacing w:after="200" w:line="276" w:lineRule="auto"/>
        <w:ind w:left="270" w:hanging="270"/>
        <w:contextualSpacing/>
        <w:rPr>
          <w:rFonts w:ascii="Arial Narrow" w:eastAsia="Times New Roman" w:hAnsi="Arial Narrow" w:cs="Arial"/>
          <w:sz w:val="18"/>
          <w:szCs w:val="18"/>
        </w:rPr>
      </w:pPr>
      <w:r w:rsidRPr="006108B9">
        <w:rPr>
          <w:rFonts w:ascii="Arial Narrow" w:eastAsia="Times New Roman" w:hAnsi="Arial Narrow" w:cs="Arial"/>
          <w:sz w:val="18"/>
          <w:szCs w:val="18"/>
        </w:rPr>
        <w:t>Request another nurse or student to stay with the client if possible.</w:t>
      </w:r>
    </w:p>
    <w:p w:rsidR="006108B9" w:rsidRPr="006108B9" w:rsidRDefault="006108B9" w:rsidP="006108B9">
      <w:pPr>
        <w:numPr>
          <w:ilvl w:val="0"/>
          <w:numId w:val="2"/>
        </w:numPr>
        <w:spacing w:after="200" w:line="276" w:lineRule="auto"/>
        <w:ind w:left="270" w:hanging="270"/>
        <w:contextualSpacing/>
        <w:rPr>
          <w:rFonts w:ascii="Arial Narrow" w:eastAsia="Times New Roman" w:hAnsi="Arial Narrow" w:cs="Arial"/>
          <w:sz w:val="18"/>
          <w:szCs w:val="18"/>
        </w:rPr>
      </w:pPr>
      <w:r w:rsidRPr="006108B9">
        <w:rPr>
          <w:rFonts w:ascii="Arial Narrow" w:eastAsia="Times New Roman" w:hAnsi="Arial Narrow" w:cs="Arial"/>
          <w:sz w:val="18"/>
          <w:szCs w:val="18"/>
        </w:rPr>
        <w:t>Wash the exposed area as instructed stat.</w:t>
      </w:r>
    </w:p>
    <w:p w:rsidR="006108B9" w:rsidRPr="006108B9" w:rsidRDefault="006108B9" w:rsidP="006108B9">
      <w:pPr>
        <w:numPr>
          <w:ilvl w:val="0"/>
          <w:numId w:val="3"/>
        </w:numPr>
        <w:spacing w:after="200" w:line="276" w:lineRule="auto"/>
        <w:ind w:left="270" w:hanging="270"/>
        <w:contextualSpacing/>
        <w:rPr>
          <w:rFonts w:ascii="Arial Narrow" w:eastAsia="Times New Roman" w:hAnsi="Arial Narrow" w:cs="Arial"/>
          <w:sz w:val="18"/>
          <w:szCs w:val="18"/>
        </w:rPr>
      </w:pPr>
      <w:r w:rsidRPr="006108B9">
        <w:rPr>
          <w:rFonts w:ascii="Arial Narrow" w:eastAsia="Times New Roman" w:hAnsi="Arial Narrow" w:cs="Arial"/>
          <w:sz w:val="18"/>
          <w:szCs w:val="18"/>
        </w:rPr>
        <w:t>Report the exposure to the clinical instructor, preceptor (N495) and agency supervisor stat.</w:t>
      </w:r>
      <w:r w:rsidRPr="006108B9">
        <w:rPr>
          <w:rFonts w:ascii="Arial Narrow" w:eastAsia="Times New Roman" w:hAnsi="Arial Narrow" w:cs="Arial"/>
          <w:b/>
          <w:sz w:val="18"/>
          <w:szCs w:val="18"/>
        </w:rPr>
        <w:t xml:space="preserve"> </w:t>
      </w:r>
    </w:p>
    <w:p w:rsidR="006108B9" w:rsidRPr="006108B9" w:rsidRDefault="006108B9" w:rsidP="006108B9">
      <w:pPr>
        <w:numPr>
          <w:ilvl w:val="0"/>
          <w:numId w:val="3"/>
        </w:numPr>
        <w:spacing w:after="200" w:line="276" w:lineRule="auto"/>
        <w:ind w:left="270" w:hanging="270"/>
        <w:contextualSpacing/>
        <w:rPr>
          <w:rFonts w:ascii="Arial Narrow" w:eastAsia="Times New Roman" w:hAnsi="Arial Narrow" w:cs="Arial"/>
          <w:sz w:val="18"/>
          <w:szCs w:val="18"/>
        </w:rPr>
      </w:pPr>
      <w:r w:rsidRPr="006108B9">
        <w:rPr>
          <w:rFonts w:ascii="Arial Narrow" w:eastAsia="Times New Roman" w:hAnsi="Arial Narrow" w:cs="Arial"/>
          <w:b/>
          <w:sz w:val="18"/>
          <w:szCs w:val="18"/>
        </w:rPr>
        <w:t>Nurs 495 student</w:t>
      </w:r>
      <w:r w:rsidRPr="006108B9">
        <w:rPr>
          <w:rFonts w:ascii="Arial Narrow" w:eastAsia="Times New Roman" w:hAnsi="Arial Narrow" w:cs="Arial"/>
          <w:sz w:val="18"/>
          <w:szCs w:val="18"/>
        </w:rPr>
        <w:t xml:space="preserve"> will seek the assistance of their preceptor to complete the process; student will notify their clinical faculty of the exposure within 24 hours</w:t>
      </w:r>
    </w:p>
    <w:p w:rsidR="006108B9" w:rsidRPr="006108B9" w:rsidRDefault="006108B9" w:rsidP="006108B9">
      <w:pPr>
        <w:numPr>
          <w:ilvl w:val="0"/>
          <w:numId w:val="3"/>
        </w:numPr>
        <w:spacing w:after="200" w:line="276" w:lineRule="auto"/>
        <w:ind w:left="270" w:hanging="270"/>
        <w:contextualSpacing/>
        <w:rPr>
          <w:rFonts w:ascii="Arial Narrow" w:eastAsia="Times New Roman" w:hAnsi="Arial Narrow" w:cs="Arial"/>
          <w:sz w:val="18"/>
          <w:szCs w:val="18"/>
        </w:rPr>
      </w:pPr>
      <w:r w:rsidRPr="006108B9">
        <w:rPr>
          <w:rFonts w:ascii="Arial Narrow" w:eastAsia="Times New Roman" w:hAnsi="Arial Narrow" w:cs="Arial"/>
          <w:sz w:val="18"/>
          <w:szCs w:val="18"/>
        </w:rPr>
        <w:t>Student and faculty must complete the</w:t>
      </w:r>
      <w:r w:rsidRPr="006108B9">
        <w:rPr>
          <w:rFonts w:ascii="Arial Narrow" w:eastAsia="Times New Roman" w:hAnsi="Arial Narrow" w:cs="Arial"/>
          <w:b/>
          <w:sz w:val="18"/>
          <w:szCs w:val="18"/>
        </w:rPr>
        <w:t xml:space="preserve"> </w:t>
      </w:r>
      <w:r w:rsidRPr="006108B9">
        <w:rPr>
          <w:rFonts w:ascii="Arial Narrow" w:eastAsia="Times New Roman" w:hAnsi="Arial Narrow" w:cs="Arial"/>
          <w:b/>
          <w:i/>
          <w:sz w:val="18"/>
          <w:szCs w:val="18"/>
        </w:rPr>
        <w:t xml:space="preserve">Exposure to Body Fluids Report </w:t>
      </w:r>
      <w:r w:rsidRPr="006108B9">
        <w:rPr>
          <w:rFonts w:ascii="Arial Narrow" w:eastAsia="Times New Roman" w:hAnsi="Arial Narrow" w:cs="Arial"/>
          <w:i/>
          <w:sz w:val="18"/>
          <w:szCs w:val="18"/>
        </w:rPr>
        <w:t>within 24 hours</w:t>
      </w:r>
      <w:r w:rsidRPr="006108B9">
        <w:rPr>
          <w:rFonts w:ascii="Arial Narrow" w:eastAsia="Times New Roman" w:hAnsi="Arial Narrow" w:cs="Arial"/>
          <w:sz w:val="18"/>
          <w:szCs w:val="18"/>
        </w:rPr>
        <w:t>.</w:t>
      </w:r>
    </w:p>
    <w:p w:rsidR="006108B9" w:rsidRPr="006108B9" w:rsidRDefault="006108B9" w:rsidP="006108B9">
      <w:pPr>
        <w:ind w:left="270"/>
        <w:contextualSpacing/>
        <w:rPr>
          <w:rFonts w:ascii="Arial" w:eastAsia="Times New Roman" w:hAnsi="Arial" w:cs="Arial"/>
          <w:sz w:val="20"/>
          <w:szCs w:val="20"/>
        </w:rPr>
      </w:pPr>
    </w:p>
    <w:p w:rsidR="006108B9" w:rsidRPr="008C113A" w:rsidRDefault="006108B9" w:rsidP="008C113A">
      <w:pPr>
        <w:pStyle w:val="Heading4"/>
      </w:pPr>
      <w:r w:rsidRPr="008C113A">
        <w:t xml:space="preserve">If Exposure is </w:t>
      </w:r>
      <w:r w:rsidR="001437D0">
        <w:t>at Rapid City Regional Health Facilities</w:t>
      </w:r>
      <w:r w:rsidRPr="008C113A">
        <w:t xml:space="preserve"> </w:t>
      </w:r>
    </w:p>
    <w:p w:rsidR="006108B9" w:rsidRPr="006108B9" w:rsidRDefault="006108B9" w:rsidP="006108B9">
      <w:pPr>
        <w:numPr>
          <w:ilvl w:val="0"/>
          <w:numId w:val="2"/>
        </w:numPr>
        <w:spacing w:after="200" w:line="276" w:lineRule="auto"/>
        <w:ind w:left="270" w:hanging="270"/>
        <w:contextualSpacing/>
        <w:rPr>
          <w:rFonts w:ascii="Arial Narrow" w:eastAsia="Times New Roman" w:hAnsi="Arial Narrow" w:cs="Arial"/>
          <w:sz w:val="18"/>
          <w:szCs w:val="18"/>
        </w:rPr>
      </w:pPr>
      <w:r w:rsidRPr="006108B9">
        <w:rPr>
          <w:rFonts w:ascii="Arial Narrow" w:eastAsia="Times New Roman" w:hAnsi="Arial Narrow" w:cs="Arial"/>
          <w:sz w:val="18"/>
          <w:szCs w:val="18"/>
        </w:rPr>
        <w:t>Immediately contact the Occupational Health Nurse, who will initiate an exposure investigation.</w:t>
      </w:r>
    </w:p>
    <w:p w:rsidR="006108B9" w:rsidRPr="006108B9" w:rsidRDefault="006108B9" w:rsidP="006108B9">
      <w:pPr>
        <w:numPr>
          <w:ilvl w:val="0"/>
          <w:numId w:val="2"/>
        </w:numPr>
        <w:spacing w:after="200" w:line="276" w:lineRule="auto"/>
        <w:ind w:left="270" w:hanging="270"/>
        <w:contextualSpacing/>
        <w:rPr>
          <w:rFonts w:ascii="Arial Narrow" w:eastAsia="Times New Roman" w:hAnsi="Arial Narrow" w:cs="Arial"/>
          <w:sz w:val="18"/>
          <w:szCs w:val="18"/>
        </w:rPr>
      </w:pPr>
      <w:r w:rsidRPr="006108B9">
        <w:rPr>
          <w:rFonts w:ascii="Arial Narrow" w:eastAsia="Times New Roman" w:hAnsi="Arial Narrow" w:cs="Arial"/>
          <w:sz w:val="18"/>
          <w:szCs w:val="18"/>
        </w:rPr>
        <w:t xml:space="preserve">Follow </w:t>
      </w:r>
      <w:r w:rsidR="001437D0">
        <w:rPr>
          <w:rFonts w:ascii="Arial Narrow" w:eastAsia="Times New Roman" w:hAnsi="Arial Narrow" w:cs="Arial"/>
          <w:sz w:val="18"/>
          <w:szCs w:val="18"/>
        </w:rPr>
        <w:t>RCRH</w:t>
      </w:r>
      <w:r w:rsidRPr="006108B9">
        <w:rPr>
          <w:rFonts w:ascii="Arial Narrow" w:eastAsia="Times New Roman" w:hAnsi="Arial Narrow" w:cs="Arial"/>
          <w:sz w:val="18"/>
          <w:szCs w:val="18"/>
        </w:rPr>
        <w:t xml:space="preserve"> Occupational Exposure policy. </w:t>
      </w:r>
    </w:p>
    <w:p w:rsidR="006108B9" w:rsidRPr="006108B9" w:rsidRDefault="001437D0" w:rsidP="008C113A">
      <w:pPr>
        <w:pStyle w:val="Heading4"/>
      </w:pPr>
      <w:r>
        <w:t>Exposure in a non-RCRH Facility</w:t>
      </w:r>
    </w:p>
    <w:p w:rsidR="008C113A" w:rsidRDefault="006108B9" w:rsidP="008C113A">
      <w:pPr>
        <w:numPr>
          <w:ilvl w:val="0"/>
          <w:numId w:val="2"/>
        </w:numPr>
        <w:spacing w:after="200" w:line="276" w:lineRule="auto"/>
        <w:ind w:left="270" w:hanging="270"/>
        <w:contextualSpacing/>
        <w:rPr>
          <w:rFonts w:ascii="Arial Narrow" w:eastAsia="Times New Roman" w:hAnsi="Arial Narrow" w:cs="Arial"/>
          <w:sz w:val="18"/>
          <w:szCs w:val="18"/>
        </w:rPr>
      </w:pPr>
      <w:r w:rsidRPr="006108B9">
        <w:rPr>
          <w:rFonts w:ascii="Arial Narrow" w:eastAsia="Times New Roman" w:hAnsi="Arial Narrow" w:cs="Arial"/>
          <w:sz w:val="18"/>
          <w:szCs w:val="18"/>
        </w:rPr>
        <w:t>Follow that agencies exposure policy</w:t>
      </w:r>
      <w:r>
        <w:rPr>
          <w:rFonts w:ascii="Arial Narrow" w:eastAsia="Times New Roman" w:hAnsi="Arial Narrow" w:cs="Arial"/>
          <w:sz w:val="18"/>
          <w:szCs w:val="18"/>
        </w:rPr>
        <w:t>.</w:t>
      </w:r>
    </w:p>
    <w:p w:rsidR="008C113A" w:rsidRPr="008C113A" w:rsidRDefault="006108B9" w:rsidP="008C113A">
      <w:pPr>
        <w:numPr>
          <w:ilvl w:val="0"/>
          <w:numId w:val="2"/>
        </w:numPr>
        <w:spacing w:after="200" w:line="276" w:lineRule="auto"/>
        <w:ind w:left="270" w:hanging="270"/>
        <w:contextualSpacing/>
        <w:rPr>
          <w:rFonts w:ascii="Arial Narrow" w:eastAsia="Times New Roman" w:hAnsi="Arial Narrow" w:cs="Arial"/>
          <w:sz w:val="18"/>
          <w:szCs w:val="18"/>
        </w:rPr>
      </w:pPr>
      <w:r w:rsidRPr="008C113A">
        <w:rPr>
          <w:rFonts w:ascii="Arial Narrow" w:hAnsi="Arial Narrow" w:cs="Arial"/>
          <w:sz w:val="18"/>
          <w:szCs w:val="18"/>
        </w:rPr>
        <w:t>If no assistance is available, report to SDSU Student Health Services or seek assistance at the closest emergency room.</w:t>
      </w:r>
    </w:p>
    <w:p w:rsidR="008C113A" w:rsidRPr="008C113A" w:rsidRDefault="006108B9" w:rsidP="008C113A">
      <w:pPr>
        <w:spacing w:after="200" w:line="276" w:lineRule="auto"/>
        <w:contextualSpacing/>
        <w:rPr>
          <w:rFonts w:ascii="Arial Narrow" w:eastAsia="Times New Roman" w:hAnsi="Arial Narrow" w:cs="Arial"/>
          <w:sz w:val="18"/>
          <w:szCs w:val="18"/>
        </w:rPr>
      </w:pPr>
      <w:r w:rsidRPr="008C113A">
        <w:rPr>
          <w:rFonts w:ascii="Arial Narrow" w:hAnsi="Arial Narrow" w:cs="Arial"/>
          <w:sz w:val="18"/>
          <w:szCs w:val="18"/>
        </w:rPr>
        <w:br w:type="column"/>
      </w:r>
    </w:p>
    <w:p w:rsidR="006108B9" w:rsidRPr="008C113A" w:rsidRDefault="006108B9" w:rsidP="008C113A">
      <w:pPr>
        <w:spacing w:line="276" w:lineRule="auto"/>
        <w:ind w:left="360"/>
        <w:jc w:val="center"/>
        <w:rPr>
          <w:rStyle w:val="Heading3Char"/>
        </w:rPr>
      </w:pPr>
      <w:r w:rsidRPr="008C113A">
        <w:rPr>
          <w:rStyle w:val="Heading3Char"/>
        </w:rPr>
        <w:t>Exposure in Community Setting</w:t>
      </w:r>
    </w:p>
    <w:p w:rsidR="001437D0" w:rsidRPr="001437D0" w:rsidRDefault="001437D0" w:rsidP="001437D0">
      <w:pPr>
        <w:pStyle w:val="ListParagraph"/>
        <w:numPr>
          <w:ilvl w:val="0"/>
          <w:numId w:val="4"/>
        </w:numPr>
        <w:ind w:left="252" w:hanging="270"/>
        <w:rPr>
          <w:rFonts w:ascii="Arial Narrow" w:hAnsi="Arial Narrow" w:cs="Arial"/>
          <w:sz w:val="18"/>
          <w:szCs w:val="18"/>
        </w:rPr>
      </w:pPr>
      <w:r w:rsidRPr="001437D0">
        <w:rPr>
          <w:rFonts w:ascii="Arial Narrow" w:hAnsi="Arial Narrow" w:cs="Arial"/>
          <w:sz w:val="18"/>
          <w:szCs w:val="18"/>
        </w:rPr>
        <w:t xml:space="preserve">If an exposure occurs in a rural area, the client or individual source should be directed or taken to the nearest health care facility to have their blood drawn. </w:t>
      </w:r>
    </w:p>
    <w:p w:rsidR="001437D0" w:rsidRPr="001437D0" w:rsidRDefault="001437D0" w:rsidP="001437D0">
      <w:pPr>
        <w:pStyle w:val="ListParagraph"/>
        <w:numPr>
          <w:ilvl w:val="0"/>
          <w:numId w:val="4"/>
        </w:numPr>
        <w:ind w:left="252" w:hanging="270"/>
        <w:rPr>
          <w:rFonts w:ascii="Arial Narrow" w:hAnsi="Arial Narrow" w:cs="Arial"/>
          <w:sz w:val="18"/>
          <w:szCs w:val="18"/>
        </w:rPr>
      </w:pPr>
      <w:r w:rsidRPr="001437D0">
        <w:rPr>
          <w:rFonts w:ascii="Arial Narrow" w:hAnsi="Arial Narrow" w:cs="Arial"/>
          <w:sz w:val="18"/>
          <w:szCs w:val="18"/>
        </w:rPr>
        <w:t>Inform the individual that the CON will pay for the testing. Have the agency send the bill to: CON Accounting Assistant, SNF 207 Box 2275, SDSU, Brookings, SD 57007.</w:t>
      </w:r>
    </w:p>
    <w:p w:rsidR="001437D0" w:rsidRPr="001437D0" w:rsidRDefault="001437D0" w:rsidP="001437D0">
      <w:pPr>
        <w:pStyle w:val="ListParagraph"/>
        <w:numPr>
          <w:ilvl w:val="0"/>
          <w:numId w:val="4"/>
        </w:numPr>
        <w:ind w:left="252" w:hanging="270"/>
        <w:rPr>
          <w:rFonts w:ascii="Arial Narrow" w:hAnsi="Arial Narrow" w:cs="Arial"/>
          <w:sz w:val="18"/>
          <w:szCs w:val="18"/>
        </w:rPr>
      </w:pPr>
      <w:r w:rsidRPr="001437D0">
        <w:rPr>
          <w:rFonts w:ascii="Arial Narrow" w:hAnsi="Arial Narrow" w:cs="Arial"/>
          <w:sz w:val="18"/>
          <w:szCs w:val="18"/>
        </w:rPr>
        <w:t xml:space="preserve">If the individual does not want a local physician to have access to the information then the testing may be completed through Rapid City Regional Hospital Occupational Health Department or Emergency Room. Supply the individual with RCRH telephone number. </w:t>
      </w:r>
    </w:p>
    <w:p w:rsidR="001437D0" w:rsidRPr="001437D0" w:rsidRDefault="001437D0" w:rsidP="001437D0">
      <w:pPr>
        <w:pStyle w:val="ListParagraph"/>
        <w:numPr>
          <w:ilvl w:val="0"/>
          <w:numId w:val="4"/>
        </w:numPr>
        <w:ind w:left="252" w:hanging="270"/>
        <w:rPr>
          <w:rFonts w:ascii="Arial Narrow" w:hAnsi="Arial Narrow" w:cs="Arial"/>
          <w:sz w:val="18"/>
          <w:szCs w:val="18"/>
        </w:rPr>
      </w:pPr>
      <w:r w:rsidRPr="001437D0">
        <w:rPr>
          <w:rFonts w:ascii="Arial Narrow" w:hAnsi="Arial Narrow" w:cs="Arial"/>
          <w:sz w:val="18"/>
          <w:szCs w:val="18"/>
        </w:rPr>
        <w:t>Inform the receiving agency or Student Health Nurse of the need for testing (HBsAg Antigen, Hepatitis C, and HIV Antibody).</w:t>
      </w:r>
    </w:p>
    <w:p w:rsidR="001437D0" w:rsidRPr="001437D0" w:rsidRDefault="001437D0" w:rsidP="001437D0">
      <w:pPr>
        <w:pStyle w:val="ListParagraph"/>
        <w:numPr>
          <w:ilvl w:val="0"/>
          <w:numId w:val="4"/>
        </w:numPr>
        <w:ind w:left="252" w:hanging="270"/>
        <w:rPr>
          <w:rFonts w:ascii="Arial Narrow" w:hAnsi="Arial Narrow" w:cs="Arial"/>
          <w:sz w:val="18"/>
          <w:szCs w:val="18"/>
        </w:rPr>
      </w:pPr>
      <w:r w:rsidRPr="001437D0">
        <w:rPr>
          <w:rFonts w:ascii="Arial Narrow" w:hAnsi="Arial Narrow" w:cs="Arial"/>
          <w:sz w:val="18"/>
          <w:szCs w:val="18"/>
        </w:rPr>
        <w:t>If the individual refuses to be tested then the faculty member indicates this on the Exposure to Body Fluids report so that Occupational Health Nurse or the student’s Health Care Provider is aware of what testing has been completed.</w:t>
      </w:r>
    </w:p>
    <w:p w:rsidR="001437D0" w:rsidRPr="001437D0" w:rsidRDefault="001437D0" w:rsidP="001437D0">
      <w:pPr>
        <w:pStyle w:val="ListParagraph"/>
        <w:numPr>
          <w:ilvl w:val="0"/>
          <w:numId w:val="4"/>
        </w:numPr>
        <w:ind w:left="252" w:hanging="270"/>
        <w:rPr>
          <w:rFonts w:ascii="Arial Narrow" w:hAnsi="Arial Narrow" w:cs="Arial"/>
          <w:sz w:val="18"/>
          <w:szCs w:val="18"/>
        </w:rPr>
      </w:pPr>
      <w:r w:rsidRPr="001437D0">
        <w:rPr>
          <w:rFonts w:ascii="Arial Narrow" w:hAnsi="Arial Narrow"/>
          <w:sz w:val="18"/>
          <w:szCs w:val="18"/>
        </w:rPr>
        <w:t xml:space="preserve">The individual should be supplied with the respective Health Services phone number and name of the health provider who receives the report of the exposure. </w:t>
      </w:r>
    </w:p>
    <w:p w:rsidR="001437D0" w:rsidRPr="001437D0" w:rsidRDefault="001437D0" w:rsidP="001437D0">
      <w:pPr>
        <w:pStyle w:val="ListParagraph"/>
        <w:numPr>
          <w:ilvl w:val="0"/>
          <w:numId w:val="4"/>
        </w:numPr>
        <w:ind w:left="252" w:hanging="270"/>
        <w:rPr>
          <w:rFonts w:ascii="Arial Narrow" w:hAnsi="Arial Narrow" w:cs="Arial"/>
          <w:sz w:val="18"/>
          <w:szCs w:val="18"/>
        </w:rPr>
      </w:pPr>
      <w:r w:rsidRPr="001437D0">
        <w:rPr>
          <w:rFonts w:ascii="Arial Narrow" w:hAnsi="Arial Narrow"/>
          <w:sz w:val="18"/>
          <w:szCs w:val="18"/>
        </w:rPr>
        <w:t xml:space="preserve"> </w:t>
      </w:r>
      <w:r w:rsidRPr="001437D0">
        <w:rPr>
          <w:rFonts w:ascii="Arial Narrow" w:hAnsi="Arial Narrow" w:cs="Arial"/>
          <w:sz w:val="18"/>
          <w:szCs w:val="18"/>
        </w:rPr>
        <w:t>Inform client of confidentiality and need to contact physician for results in several days.</w:t>
      </w:r>
    </w:p>
    <w:p w:rsidR="001437D0" w:rsidRPr="001437D0" w:rsidRDefault="001437D0" w:rsidP="001437D0">
      <w:pPr>
        <w:pStyle w:val="ListParagraph"/>
        <w:numPr>
          <w:ilvl w:val="0"/>
          <w:numId w:val="4"/>
        </w:numPr>
        <w:ind w:left="252" w:hanging="270"/>
        <w:rPr>
          <w:rFonts w:ascii="Arial Narrow" w:hAnsi="Arial Narrow" w:cs="Arial"/>
          <w:sz w:val="18"/>
          <w:szCs w:val="18"/>
        </w:rPr>
      </w:pPr>
      <w:r>
        <w:rPr>
          <w:rFonts w:ascii="Arial Narrow" w:hAnsi="Arial Narrow" w:cs="Arial"/>
          <w:sz w:val="18"/>
          <w:szCs w:val="18"/>
        </w:rPr>
        <w:t>Report the incident to the Rapid City</w:t>
      </w:r>
      <w:r w:rsidRPr="001437D0">
        <w:rPr>
          <w:rFonts w:ascii="Arial Narrow" w:hAnsi="Arial Narrow" w:cs="Arial"/>
          <w:sz w:val="18"/>
          <w:szCs w:val="18"/>
        </w:rPr>
        <w:t xml:space="preserve"> Dept Head stat (888-819-1725).</w:t>
      </w:r>
    </w:p>
    <w:p w:rsidR="006108B9" w:rsidRPr="006108B9" w:rsidRDefault="001437D0" w:rsidP="001437D0">
      <w:pPr>
        <w:pStyle w:val="Heading3"/>
        <w:spacing w:before="240"/>
      </w:pPr>
      <w:r>
        <w:t>Directions for Follow-up Care</w:t>
      </w:r>
      <w:r w:rsidR="006108B9" w:rsidRPr="006108B9">
        <w:t xml:space="preserve"> </w:t>
      </w:r>
    </w:p>
    <w:p w:rsidR="006D0A8E" w:rsidRDefault="006108B9" w:rsidP="006D0A8E">
      <w:pPr>
        <w:numPr>
          <w:ilvl w:val="0"/>
          <w:numId w:val="2"/>
        </w:numPr>
        <w:spacing w:after="200" w:line="276" w:lineRule="auto"/>
        <w:ind w:left="270" w:hanging="270"/>
        <w:contextualSpacing/>
        <w:rPr>
          <w:rFonts w:ascii="Arial Narrow" w:eastAsia="Times New Roman" w:hAnsi="Arial Narrow" w:cs="Arial"/>
          <w:sz w:val="18"/>
          <w:szCs w:val="18"/>
        </w:rPr>
      </w:pPr>
      <w:r w:rsidRPr="006108B9">
        <w:rPr>
          <w:rFonts w:ascii="Arial Narrow" w:eastAsia="Times New Roman" w:hAnsi="Arial Narrow" w:cs="Times New Roman"/>
          <w:b/>
          <w:sz w:val="18"/>
          <w:szCs w:val="18"/>
        </w:rPr>
        <w:t>The student is responsible to pay all costs, including but not limited to emergency room visit, procedures, follow-up treatments and medications ordered for prophylaxis.</w:t>
      </w:r>
    </w:p>
    <w:p w:rsidR="001437D0" w:rsidRPr="001437D0" w:rsidRDefault="001437D0" w:rsidP="001437D0">
      <w:pPr>
        <w:numPr>
          <w:ilvl w:val="0"/>
          <w:numId w:val="2"/>
        </w:numPr>
        <w:spacing w:line="276" w:lineRule="auto"/>
        <w:ind w:left="270" w:hanging="270"/>
        <w:contextualSpacing/>
        <w:rPr>
          <w:rFonts w:ascii="Arial Narrow" w:hAnsi="Arial Narrow" w:cs="Arial"/>
          <w:sz w:val="18"/>
          <w:szCs w:val="18"/>
        </w:rPr>
      </w:pPr>
      <w:r>
        <w:rPr>
          <w:rFonts w:ascii="Arial Narrow" w:hAnsi="Arial Narrow" w:cs="Arial"/>
          <w:sz w:val="18"/>
          <w:szCs w:val="18"/>
        </w:rPr>
        <w:t>Inform student to remain in contact with the Dept Head and inform him/her about current home phone number and address as designated by the timeline of follow-up care.</w:t>
      </w:r>
      <w:r>
        <w:rPr>
          <w:rFonts w:ascii="Arial Narrow" w:hAnsi="Arial Narrow" w:cs="Arial"/>
          <w:sz w:val="18"/>
          <w:szCs w:val="18"/>
        </w:rPr>
        <w:br w:type="column"/>
      </w:r>
    </w:p>
    <w:p w:rsidR="006D0A8E" w:rsidRPr="008C113A" w:rsidRDefault="006D0A8E" w:rsidP="008C113A">
      <w:pPr>
        <w:pStyle w:val="Heading3"/>
      </w:pPr>
      <w:r w:rsidRPr="008C113A">
        <w:t>Faculty’s Responsibility</w:t>
      </w:r>
    </w:p>
    <w:p w:rsidR="001437D0" w:rsidRPr="001437D0" w:rsidRDefault="001437D0" w:rsidP="001437D0">
      <w:pPr>
        <w:pStyle w:val="ListParagraph"/>
        <w:numPr>
          <w:ilvl w:val="0"/>
          <w:numId w:val="3"/>
        </w:numPr>
        <w:ind w:left="246" w:hanging="270"/>
        <w:rPr>
          <w:rFonts w:ascii="Arial Narrow" w:hAnsi="Arial Narrow" w:cs="Arial"/>
          <w:sz w:val="18"/>
          <w:szCs w:val="18"/>
        </w:rPr>
      </w:pPr>
      <w:r w:rsidRPr="001437D0">
        <w:rPr>
          <w:rFonts w:ascii="Arial Narrow" w:hAnsi="Arial Narrow" w:cs="Arial"/>
          <w:sz w:val="18"/>
          <w:szCs w:val="18"/>
        </w:rPr>
        <w:t>Assist student with contacting the Nursing Supervisor and or Occupational Health Nurse</w:t>
      </w:r>
    </w:p>
    <w:p w:rsidR="001437D0" w:rsidRPr="001437D0" w:rsidRDefault="001437D0" w:rsidP="001437D0">
      <w:pPr>
        <w:pStyle w:val="ListParagraph"/>
        <w:numPr>
          <w:ilvl w:val="0"/>
          <w:numId w:val="3"/>
        </w:numPr>
        <w:ind w:left="246" w:hanging="270"/>
        <w:rPr>
          <w:rFonts w:ascii="Arial Narrow" w:hAnsi="Arial Narrow" w:cs="Arial"/>
          <w:sz w:val="18"/>
          <w:szCs w:val="18"/>
        </w:rPr>
      </w:pPr>
      <w:r w:rsidRPr="001437D0">
        <w:rPr>
          <w:rFonts w:ascii="Arial Narrow" w:hAnsi="Arial Narrow" w:cs="Arial"/>
          <w:sz w:val="18"/>
          <w:szCs w:val="18"/>
        </w:rPr>
        <w:t xml:space="preserve">Assist student with completing exposure process, i.e., lab work, etc. </w:t>
      </w:r>
    </w:p>
    <w:p w:rsidR="001437D0" w:rsidRPr="001437D0" w:rsidRDefault="001437D0" w:rsidP="001437D0">
      <w:pPr>
        <w:pStyle w:val="ListParagraph"/>
        <w:numPr>
          <w:ilvl w:val="0"/>
          <w:numId w:val="3"/>
        </w:numPr>
        <w:ind w:left="246" w:hanging="270"/>
        <w:rPr>
          <w:rFonts w:ascii="Arial Narrow" w:hAnsi="Arial Narrow" w:cs="Arial"/>
          <w:sz w:val="18"/>
          <w:szCs w:val="18"/>
        </w:rPr>
      </w:pPr>
      <w:r w:rsidRPr="001437D0">
        <w:rPr>
          <w:rFonts w:ascii="Arial Narrow" w:hAnsi="Arial Narrow" w:cs="Arial"/>
          <w:sz w:val="18"/>
          <w:szCs w:val="18"/>
        </w:rPr>
        <w:t>Provide emotional support as needed</w:t>
      </w:r>
    </w:p>
    <w:p w:rsidR="001437D0" w:rsidRPr="001437D0" w:rsidRDefault="001437D0" w:rsidP="001437D0">
      <w:pPr>
        <w:pStyle w:val="ListParagraph"/>
        <w:numPr>
          <w:ilvl w:val="0"/>
          <w:numId w:val="2"/>
        </w:numPr>
        <w:ind w:left="270" w:hanging="270"/>
        <w:rPr>
          <w:rFonts w:ascii="Arial Narrow" w:hAnsi="Arial Narrow" w:cs="Arial"/>
          <w:sz w:val="18"/>
          <w:szCs w:val="18"/>
        </w:rPr>
      </w:pPr>
      <w:r w:rsidRPr="001437D0">
        <w:rPr>
          <w:rFonts w:ascii="Arial Narrow" w:hAnsi="Arial Narrow" w:cs="Arial"/>
          <w:sz w:val="18"/>
          <w:szCs w:val="18"/>
        </w:rPr>
        <w:t>Clinical Faculty must notify Semester Coordinator and or Dept Head within 24hours.</w:t>
      </w:r>
    </w:p>
    <w:p w:rsidR="001437D0" w:rsidRPr="001437D0" w:rsidRDefault="001437D0" w:rsidP="001437D0">
      <w:pPr>
        <w:pStyle w:val="ListParagraph"/>
        <w:numPr>
          <w:ilvl w:val="0"/>
          <w:numId w:val="2"/>
        </w:numPr>
        <w:ind w:left="270" w:hanging="270"/>
        <w:rPr>
          <w:rFonts w:ascii="Arial Narrow" w:hAnsi="Arial Narrow" w:cs="Arial"/>
          <w:sz w:val="18"/>
          <w:szCs w:val="18"/>
        </w:rPr>
      </w:pPr>
      <w:r w:rsidRPr="001437D0">
        <w:rPr>
          <w:rFonts w:ascii="Arial Narrow" w:hAnsi="Arial Narrow" w:cs="Arial"/>
          <w:sz w:val="18"/>
          <w:szCs w:val="18"/>
        </w:rPr>
        <w:t xml:space="preserve"> Notify the Dept Head if student chooses to have follow-up care with SDSMT Student Health or their own health care provider. </w:t>
      </w:r>
    </w:p>
    <w:p w:rsidR="006D0A8E" w:rsidRPr="00A21D11" w:rsidRDefault="006D0A8E" w:rsidP="008C113A">
      <w:pPr>
        <w:pStyle w:val="Heading3"/>
        <w:spacing w:before="240"/>
      </w:pPr>
      <w:r w:rsidRPr="00A21D11">
        <w:t>Documentation</w:t>
      </w:r>
    </w:p>
    <w:p w:rsidR="006D0A8E" w:rsidRPr="006D0A8E" w:rsidRDefault="006D0A8E" w:rsidP="006D0A8E">
      <w:pPr>
        <w:pStyle w:val="ListParagraph"/>
        <w:numPr>
          <w:ilvl w:val="0"/>
          <w:numId w:val="3"/>
        </w:numPr>
        <w:ind w:left="246" w:hanging="270"/>
        <w:rPr>
          <w:rFonts w:ascii="Arial Narrow" w:hAnsi="Arial Narrow" w:cs="Arial"/>
          <w:sz w:val="18"/>
          <w:szCs w:val="18"/>
        </w:rPr>
      </w:pPr>
      <w:r w:rsidRPr="006D0A8E">
        <w:rPr>
          <w:rFonts w:ascii="Arial Narrow" w:hAnsi="Arial Narrow" w:cs="Arial"/>
          <w:sz w:val="18"/>
          <w:szCs w:val="18"/>
        </w:rPr>
        <w:t xml:space="preserve">Faculty and student must complete the Exposure to Body Fluids Report </w:t>
      </w:r>
    </w:p>
    <w:p w:rsidR="006D0A8E" w:rsidRPr="006D0A8E" w:rsidRDefault="006D0A8E" w:rsidP="006D0A8E">
      <w:pPr>
        <w:pStyle w:val="ListParagraph"/>
        <w:numPr>
          <w:ilvl w:val="0"/>
          <w:numId w:val="3"/>
        </w:numPr>
        <w:tabs>
          <w:tab w:val="left" w:pos="0"/>
          <w:tab w:val="left" w:pos="2160"/>
          <w:tab w:val="left" w:pos="2880"/>
          <w:tab w:val="left" w:pos="4320"/>
          <w:tab w:val="left" w:pos="5040"/>
          <w:tab w:val="left" w:pos="5760"/>
          <w:tab w:val="left" w:pos="6480"/>
          <w:tab w:val="left" w:pos="7200"/>
          <w:tab w:val="left" w:pos="7920"/>
          <w:tab w:val="left" w:pos="8640"/>
          <w:tab w:val="left" w:pos="9360"/>
        </w:tabs>
        <w:ind w:left="246" w:hanging="270"/>
        <w:rPr>
          <w:rFonts w:ascii="Arial Narrow" w:hAnsi="Arial Narrow"/>
          <w:sz w:val="18"/>
          <w:szCs w:val="18"/>
        </w:rPr>
      </w:pPr>
      <w:r w:rsidRPr="006D0A8E">
        <w:rPr>
          <w:rFonts w:ascii="Arial Narrow" w:hAnsi="Arial Narrow" w:cs="Arial"/>
          <w:sz w:val="18"/>
          <w:szCs w:val="18"/>
        </w:rPr>
        <w:t xml:space="preserve">Student &amp; faculty complete </w:t>
      </w:r>
      <w:r w:rsidRPr="006D0A8E">
        <w:rPr>
          <w:rFonts w:ascii="Arial Narrow" w:hAnsi="Arial Narrow"/>
          <w:sz w:val="18"/>
          <w:szCs w:val="18"/>
        </w:rPr>
        <w:t>Report of Accident, Incident, or Unsafe Condition (Non-State Automobile) within 24 hours. The form is found at</w:t>
      </w:r>
      <w:r>
        <w:rPr>
          <w:rFonts w:ascii="Arial Narrow" w:hAnsi="Arial Narrow"/>
          <w:sz w:val="18"/>
          <w:szCs w:val="18"/>
        </w:rPr>
        <w:t xml:space="preserve"> </w:t>
      </w:r>
      <w:hyperlink r:id="rId8" w:history="1">
        <w:r w:rsidRPr="006D0A8E">
          <w:rPr>
            <w:rStyle w:val="Hyperlink"/>
            <w:rFonts w:ascii="Arial Narrow" w:hAnsi="Arial Narrow"/>
            <w:sz w:val="18"/>
            <w:szCs w:val="18"/>
          </w:rPr>
          <w:t>Bureau of Administration</w:t>
        </w:r>
      </w:hyperlink>
    </w:p>
    <w:p w:rsidR="006D0A8E" w:rsidRPr="006D0A8E" w:rsidRDefault="001437D0" w:rsidP="006D0A8E">
      <w:pPr>
        <w:pStyle w:val="ListParagraph"/>
        <w:numPr>
          <w:ilvl w:val="0"/>
          <w:numId w:val="3"/>
        </w:numPr>
        <w:ind w:left="246" w:hanging="270"/>
        <w:rPr>
          <w:rFonts w:ascii="Arial Narrow" w:hAnsi="Arial Narrow" w:cs="Arial"/>
          <w:sz w:val="18"/>
          <w:szCs w:val="18"/>
        </w:rPr>
      </w:pPr>
      <w:r>
        <w:rPr>
          <w:rFonts w:ascii="Arial Narrow" w:hAnsi="Arial Narrow" w:cs="Arial"/>
          <w:sz w:val="18"/>
          <w:szCs w:val="18"/>
        </w:rPr>
        <w:t>Bring or fax all completed forms to the Rapid City Nursing Office within 24 hours</w:t>
      </w:r>
      <w:r w:rsidR="006D0A8E" w:rsidRPr="006D0A8E">
        <w:rPr>
          <w:rFonts w:ascii="Arial Narrow" w:hAnsi="Arial Narrow" w:cs="Arial"/>
          <w:sz w:val="18"/>
          <w:szCs w:val="18"/>
        </w:rPr>
        <w:t xml:space="preserve">. </w:t>
      </w:r>
    </w:p>
    <w:p w:rsidR="006D0A8E" w:rsidRDefault="006D0A8E" w:rsidP="006D0A8E">
      <w:pPr>
        <w:ind w:left="246" w:hanging="270"/>
        <w:jc w:val="center"/>
        <w:rPr>
          <w:rFonts w:ascii="Arial" w:hAnsi="Arial" w:cs="Arial"/>
        </w:rPr>
      </w:pPr>
    </w:p>
    <w:p w:rsidR="006D0A8E" w:rsidRPr="00A21D11" w:rsidRDefault="001437D0" w:rsidP="008C113A">
      <w:pPr>
        <w:pStyle w:val="Heading3"/>
      </w:pPr>
      <w:r>
        <w:t xml:space="preserve">Rapid City </w:t>
      </w:r>
      <w:r w:rsidR="006D0A8E" w:rsidRPr="00A21D11">
        <w:t>Department</w:t>
      </w:r>
      <w:r w:rsidR="006D0A8E">
        <w:t xml:space="preserve"> Head or Designee</w:t>
      </w:r>
    </w:p>
    <w:p w:rsidR="001437D0" w:rsidRPr="001437D0" w:rsidRDefault="001437D0" w:rsidP="001437D0">
      <w:pPr>
        <w:numPr>
          <w:ilvl w:val="0"/>
          <w:numId w:val="5"/>
        </w:numPr>
        <w:spacing w:after="200" w:line="276" w:lineRule="auto"/>
        <w:ind w:left="246" w:hanging="270"/>
        <w:contextualSpacing/>
        <w:rPr>
          <w:rFonts w:ascii="Arial Narrow" w:eastAsia="Times New Roman" w:hAnsi="Arial Narrow" w:cs="Times New Roman"/>
          <w:sz w:val="18"/>
          <w:szCs w:val="18"/>
        </w:rPr>
      </w:pPr>
      <w:r w:rsidRPr="001437D0">
        <w:rPr>
          <w:rFonts w:ascii="Arial Narrow" w:eastAsia="Times New Roman" w:hAnsi="Arial Narrow" w:cs="Times New Roman"/>
          <w:sz w:val="18"/>
          <w:szCs w:val="18"/>
        </w:rPr>
        <w:t xml:space="preserve">Receives notice of needle stick or incident, without and with exposure. </w:t>
      </w:r>
    </w:p>
    <w:p w:rsidR="001437D0" w:rsidRPr="001437D0" w:rsidRDefault="001437D0" w:rsidP="001437D0">
      <w:pPr>
        <w:widowControl w:val="0"/>
        <w:numPr>
          <w:ilvl w:val="0"/>
          <w:numId w:val="5"/>
        </w:numPr>
        <w:tabs>
          <w:tab w:val="left" w:pos="360"/>
          <w:tab w:val="center" w:pos="4680"/>
          <w:tab w:val="left" w:pos="5040"/>
          <w:tab w:val="left" w:pos="5760"/>
          <w:tab w:val="left" w:pos="6480"/>
          <w:tab w:val="left" w:pos="7200"/>
          <w:tab w:val="left" w:pos="7920"/>
          <w:tab w:val="left" w:pos="8640"/>
          <w:tab w:val="left" w:pos="9360"/>
        </w:tabs>
        <w:autoSpaceDE w:val="0"/>
        <w:autoSpaceDN w:val="0"/>
        <w:adjustRightInd w:val="0"/>
        <w:spacing w:after="200" w:line="276" w:lineRule="auto"/>
        <w:ind w:left="246" w:hanging="270"/>
        <w:contextualSpacing/>
        <w:rPr>
          <w:rFonts w:ascii="Arial Narrow" w:eastAsia="Times New Roman" w:hAnsi="Arial Narrow" w:cs="Times New Roman"/>
          <w:sz w:val="18"/>
          <w:szCs w:val="18"/>
        </w:rPr>
      </w:pPr>
      <w:r w:rsidRPr="001437D0">
        <w:rPr>
          <w:rFonts w:ascii="Arial Narrow" w:eastAsia="Times New Roman" w:hAnsi="Arial Narrow" w:cs="Times New Roman"/>
          <w:sz w:val="18"/>
          <w:szCs w:val="18"/>
        </w:rPr>
        <w:t xml:space="preserve">Verifies that student received immediate care as dictated by type of exposure per the current Recommended Guidelines for Blood/Body Fluid Post-Exposure Testing as set forth by the Center for Disease Control Administration of prophylaxis is followed. Care will be given at the most expedient site of care. Prophylaxis will take place within the nearest clinical agency. The student will be responsible for the cost of prophylaxis treatment given. </w:t>
      </w:r>
    </w:p>
    <w:p w:rsidR="001437D0" w:rsidRPr="001437D0" w:rsidRDefault="001437D0" w:rsidP="001437D0">
      <w:pPr>
        <w:numPr>
          <w:ilvl w:val="0"/>
          <w:numId w:val="5"/>
        </w:numPr>
        <w:spacing w:after="200" w:line="276" w:lineRule="auto"/>
        <w:ind w:left="246" w:hanging="270"/>
        <w:contextualSpacing/>
        <w:rPr>
          <w:rFonts w:ascii="Arial Narrow" w:eastAsia="Times New Roman" w:hAnsi="Arial Narrow" w:cs="Times New Roman"/>
          <w:sz w:val="18"/>
          <w:szCs w:val="18"/>
        </w:rPr>
      </w:pPr>
      <w:r w:rsidRPr="001437D0">
        <w:rPr>
          <w:rFonts w:ascii="Arial Narrow" w:eastAsia="Times New Roman" w:hAnsi="Arial Narrow" w:cs="Times New Roman"/>
          <w:sz w:val="18"/>
          <w:szCs w:val="18"/>
        </w:rPr>
        <w:t>Acts as a resource and ensures that appropriate CON forms are completed</w:t>
      </w:r>
    </w:p>
    <w:p w:rsidR="001437D0" w:rsidRPr="001437D0" w:rsidRDefault="001437D0" w:rsidP="001437D0">
      <w:pPr>
        <w:numPr>
          <w:ilvl w:val="0"/>
          <w:numId w:val="5"/>
        </w:numPr>
        <w:tabs>
          <w:tab w:val="left" w:pos="0"/>
          <w:tab w:val="left" w:pos="2160"/>
          <w:tab w:val="left" w:pos="2880"/>
          <w:tab w:val="left" w:pos="4320"/>
          <w:tab w:val="left" w:pos="5040"/>
          <w:tab w:val="left" w:pos="5760"/>
          <w:tab w:val="left" w:pos="6480"/>
          <w:tab w:val="left" w:pos="7200"/>
          <w:tab w:val="left" w:pos="7920"/>
          <w:tab w:val="left" w:pos="8640"/>
          <w:tab w:val="left" w:pos="9360"/>
        </w:tabs>
        <w:spacing w:after="200" w:line="276" w:lineRule="auto"/>
        <w:ind w:left="246" w:hanging="270"/>
        <w:contextualSpacing/>
        <w:rPr>
          <w:rFonts w:ascii="Arial Narrow" w:eastAsia="Times New Roman" w:hAnsi="Arial Narrow" w:cs="Times New Roman"/>
          <w:sz w:val="18"/>
          <w:szCs w:val="18"/>
        </w:rPr>
      </w:pPr>
      <w:r w:rsidRPr="001437D0">
        <w:rPr>
          <w:rFonts w:ascii="Arial Narrow" w:eastAsia="Times New Roman" w:hAnsi="Arial Narrow" w:cs="Times New Roman"/>
          <w:sz w:val="18"/>
          <w:szCs w:val="18"/>
        </w:rPr>
        <w:t xml:space="preserve">Verifies that the Report of Accident, Incident, or Unsafe Condition (Non-State Automobile) report completed. </w:t>
      </w:r>
    </w:p>
    <w:p w:rsidR="001437D0" w:rsidRDefault="001437D0" w:rsidP="001437D0">
      <w:pPr>
        <w:numPr>
          <w:ilvl w:val="0"/>
          <w:numId w:val="5"/>
        </w:numPr>
        <w:tabs>
          <w:tab w:val="left" w:pos="0"/>
          <w:tab w:val="left" w:pos="2160"/>
          <w:tab w:val="left" w:pos="2880"/>
          <w:tab w:val="left" w:pos="4320"/>
          <w:tab w:val="left" w:pos="5040"/>
          <w:tab w:val="left" w:pos="5760"/>
          <w:tab w:val="left" w:pos="6480"/>
          <w:tab w:val="left" w:pos="7200"/>
          <w:tab w:val="left" w:pos="7920"/>
          <w:tab w:val="left" w:pos="8640"/>
          <w:tab w:val="left" w:pos="9360"/>
        </w:tabs>
        <w:spacing w:after="200" w:line="276" w:lineRule="auto"/>
        <w:ind w:left="246" w:hanging="270"/>
        <w:contextualSpacing/>
        <w:rPr>
          <w:rFonts w:ascii="Arial Narrow" w:eastAsia="Times New Roman" w:hAnsi="Arial Narrow" w:cs="Times New Roman"/>
          <w:sz w:val="18"/>
          <w:szCs w:val="18"/>
        </w:rPr>
      </w:pPr>
      <w:r w:rsidRPr="001437D0">
        <w:rPr>
          <w:rFonts w:ascii="Arial Narrow" w:eastAsia="Times New Roman" w:hAnsi="Arial Narrow" w:cs="Times New Roman"/>
          <w:sz w:val="18"/>
          <w:szCs w:val="18"/>
        </w:rPr>
        <w:t xml:space="preserve">This completed report is taken or faxed to the Dean’s Administrative Assistant, who will send copies to University Police Department (UPD) and V. Soren (Risk Management) in Purchasing. </w:t>
      </w:r>
    </w:p>
    <w:p w:rsidR="006D0A8E" w:rsidRPr="001437D0" w:rsidRDefault="001437D0" w:rsidP="001437D0">
      <w:pPr>
        <w:numPr>
          <w:ilvl w:val="0"/>
          <w:numId w:val="5"/>
        </w:numPr>
        <w:tabs>
          <w:tab w:val="left" w:pos="0"/>
          <w:tab w:val="left" w:pos="2160"/>
          <w:tab w:val="left" w:pos="2880"/>
          <w:tab w:val="left" w:pos="4320"/>
          <w:tab w:val="left" w:pos="5040"/>
          <w:tab w:val="left" w:pos="5760"/>
          <w:tab w:val="left" w:pos="6480"/>
          <w:tab w:val="left" w:pos="7200"/>
          <w:tab w:val="left" w:pos="7920"/>
          <w:tab w:val="left" w:pos="8640"/>
          <w:tab w:val="left" w:pos="9360"/>
        </w:tabs>
        <w:spacing w:after="200" w:line="276" w:lineRule="auto"/>
        <w:ind w:left="246" w:hanging="270"/>
        <w:contextualSpacing/>
        <w:rPr>
          <w:rFonts w:ascii="Arial Narrow" w:eastAsia="Times New Roman" w:hAnsi="Arial Narrow" w:cs="Times New Roman"/>
          <w:sz w:val="18"/>
          <w:szCs w:val="18"/>
        </w:rPr>
      </w:pPr>
      <w:r w:rsidRPr="001437D0">
        <w:rPr>
          <w:rFonts w:ascii="Arial Narrow" w:hAnsi="Arial Narrow" w:cs="Times New Roman"/>
          <w:sz w:val="18"/>
          <w:szCs w:val="18"/>
        </w:rPr>
        <w:t>Dept Head will maintain a copy of the Exposure Determination Report and inform the Semester Coordinator or others as needed.</w:t>
      </w:r>
    </w:p>
    <w:p w:rsidR="006D0A8E" w:rsidRDefault="006D0A8E" w:rsidP="006D0A8E">
      <w:r>
        <w:br w:type="page"/>
      </w:r>
    </w:p>
    <w:p w:rsidR="006D0A8E" w:rsidRDefault="006D0A8E" w:rsidP="006D0A8E">
      <w:pPr>
        <w:pStyle w:val="NoSpacing"/>
        <w:spacing w:before="2000"/>
        <w:jc w:val="center"/>
      </w:pPr>
      <w:r>
        <w:lastRenderedPageBreak/>
        <w:br w:type="column"/>
      </w:r>
      <w:r>
        <w:br w:type="column"/>
      </w:r>
    </w:p>
    <w:p w:rsidR="006D0A8E" w:rsidRDefault="006D0A8E" w:rsidP="006D0A8E">
      <w:pPr>
        <w:pStyle w:val="NoSpacing"/>
        <w:spacing w:before="2000"/>
        <w:jc w:val="center"/>
      </w:pPr>
    </w:p>
    <w:p w:rsidR="003B7D1E" w:rsidRDefault="003B7D1E" w:rsidP="003B7D1E">
      <w:pPr>
        <w:pStyle w:val="NoSpacing"/>
        <w:jc w:val="center"/>
        <w:rPr>
          <w:rFonts w:ascii="Fira Sans" w:hAnsi="Fira Sans"/>
          <w:color w:val="0070C0"/>
        </w:rPr>
      </w:pPr>
      <w:r>
        <w:rPr>
          <w:rFonts w:ascii="Fira Sans" w:hAnsi="Fira Sans"/>
          <w:noProof/>
          <w:color w:val="0070C0"/>
        </w:rPr>
        <w:drawing>
          <wp:inline distT="0" distB="0" distL="0" distR="0">
            <wp:extent cx="2819400" cy="2628900"/>
            <wp:effectExtent l="0" t="0" r="0" b="0"/>
            <wp:docPr id="2" name="Picture 2" descr="South Dakota State University College of Nursing Logo" title="College of Nur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ita\Documents\Other\Danika\logos\SD-SS-Nursi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400" cy="2628900"/>
                    </a:xfrm>
                    <a:prstGeom prst="rect">
                      <a:avLst/>
                    </a:prstGeom>
                    <a:noFill/>
                    <a:ln>
                      <a:noFill/>
                    </a:ln>
                  </pic:spPr>
                </pic:pic>
              </a:graphicData>
            </a:graphic>
          </wp:inline>
        </w:drawing>
      </w:r>
    </w:p>
    <w:p w:rsidR="006D0A8E" w:rsidRPr="00050533" w:rsidRDefault="006D0A8E" w:rsidP="00050533">
      <w:pPr>
        <w:pStyle w:val="Heading1"/>
        <w:spacing w:after="0"/>
        <w:rPr>
          <w:u w:val="none"/>
        </w:rPr>
      </w:pPr>
      <w:r w:rsidRPr="00050533">
        <w:rPr>
          <w:u w:val="none"/>
        </w:rPr>
        <w:t>Needle Stick and Exposure Procedure</w:t>
      </w:r>
    </w:p>
    <w:p w:rsidR="006D0A8E" w:rsidRPr="00050533" w:rsidRDefault="008759DC" w:rsidP="00050533">
      <w:pPr>
        <w:pStyle w:val="Heading1"/>
        <w:spacing w:after="0"/>
        <w:rPr>
          <w:u w:val="none"/>
        </w:rPr>
      </w:pPr>
      <w:r>
        <w:rPr>
          <w:u w:val="none"/>
        </w:rPr>
        <w:t>Rapid City</w:t>
      </w:r>
      <w:bookmarkStart w:id="0" w:name="_GoBack"/>
      <w:bookmarkEnd w:id="0"/>
      <w:r w:rsidR="006D0A8E" w:rsidRPr="00050533">
        <w:rPr>
          <w:u w:val="none"/>
        </w:rPr>
        <w:t xml:space="preserve"> Algorithm</w:t>
      </w:r>
    </w:p>
    <w:p w:rsidR="006D0A8E" w:rsidRPr="00050533" w:rsidRDefault="006D0A8E" w:rsidP="00050533">
      <w:pPr>
        <w:pStyle w:val="Subtitle"/>
        <w:spacing w:before="240"/>
        <w:rPr>
          <w:color w:val="auto"/>
          <w:sz w:val="20"/>
          <w:szCs w:val="20"/>
        </w:rPr>
      </w:pPr>
      <w:r w:rsidRPr="00050533">
        <w:rPr>
          <w:color w:val="auto"/>
          <w:sz w:val="20"/>
          <w:szCs w:val="20"/>
        </w:rPr>
        <w:t>Approved August 26, 2010</w:t>
      </w:r>
    </w:p>
    <w:sectPr w:rsidR="006D0A8E" w:rsidRPr="00050533" w:rsidSect="006108B9">
      <w:type w:val="continuous"/>
      <w:pgSz w:w="15840" w:h="12240" w:orient="landscape"/>
      <w:pgMar w:top="576" w:right="432" w:bottom="432" w:left="576"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B79" w:rsidRDefault="00083B79" w:rsidP="006D0A8E">
      <w:r>
        <w:separator/>
      </w:r>
    </w:p>
  </w:endnote>
  <w:endnote w:type="continuationSeparator" w:id="0">
    <w:p w:rsidR="00083B79" w:rsidRDefault="00083B79" w:rsidP="006D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ira Sans ExtraLight">
    <w:panose1 w:val="00000000000000000000"/>
    <w:charset w:val="00"/>
    <w:family w:val="swiss"/>
    <w:notTrueType/>
    <w:pitch w:val="variable"/>
    <w:sig w:usb0="600002FF" w:usb1="00000001"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Fira Sans">
    <w:panose1 w:val="00000000000000000000"/>
    <w:charset w:val="00"/>
    <w:family w:val="swiss"/>
    <w:notTrueType/>
    <w:pitch w:val="variable"/>
    <w:sig w:usb0="600002FF" w:usb1="00000001"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B79" w:rsidRDefault="00083B79" w:rsidP="006D0A8E">
      <w:r>
        <w:separator/>
      </w:r>
    </w:p>
  </w:footnote>
  <w:footnote w:type="continuationSeparator" w:id="0">
    <w:p w:rsidR="00083B79" w:rsidRDefault="00083B79" w:rsidP="006D0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C6A7B"/>
    <w:multiLevelType w:val="hybridMultilevel"/>
    <w:tmpl w:val="4E2415A8"/>
    <w:lvl w:ilvl="0" w:tplc="1F623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27326"/>
    <w:multiLevelType w:val="hybridMultilevel"/>
    <w:tmpl w:val="4E3E1B4A"/>
    <w:lvl w:ilvl="0" w:tplc="1F623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D0529"/>
    <w:multiLevelType w:val="hybridMultilevel"/>
    <w:tmpl w:val="30129A68"/>
    <w:lvl w:ilvl="0" w:tplc="1F623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D421E"/>
    <w:multiLevelType w:val="hybridMultilevel"/>
    <w:tmpl w:val="57D284F6"/>
    <w:lvl w:ilvl="0" w:tplc="1F6237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A1A4D"/>
    <w:multiLevelType w:val="hybridMultilevel"/>
    <w:tmpl w:val="71E4B180"/>
    <w:lvl w:ilvl="0" w:tplc="1F6237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B9"/>
    <w:rsid w:val="00050533"/>
    <w:rsid w:val="00083B79"/>
    <w:rsid w:val="001437D0"/>
    <w:rsid w:val="003B7D1E"/>
    <w:rsid w:val="003F6529"/>
    <w:rsid w:val="00465D4F"/>
    <w:rsid w:val="006108B9"/>
    <w:rsid w:val="00662C55"/>
    <w:rsid w:val="006D0A8E"/>
    <w:rsid w:val="008759DC"/>
    <w:rsid w:val="008C113A"/>
    <w:rsid w:val="00CD6296"/>
    <w:rsid w:val="00D34F56"/>
    <w:rsid w:val="00D65035"/>
    <w:rsid w:val="00DB4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108AA-4A41-47C9-9E5A-AD45E715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3F6529"/>
    <w:pPr>
      <w:spacing w:after="0" w:line="240" w:lineRule="auto"/>
    </w:pPr>
    <w:rPr>
      <w:rFonts w:ascii="Times New Roman" w:hAnsi="Times New Roman"/>
    </w:rPr>
  </w:style>
  <w:style w:type="paragraph" w:styleId="Heading1">
    <w:name w:val="heading 1"/>
    <w:basedOn w:val="Normal"/>
    <w:next w:val="Normal"/>
    <w:link w:val="Heading1Char"/>
    <w:uiPriority w:val="9"/>
    <w:qFormat/>
    <w:rsid w:val="006108B9"/>
    <w:pPr>
      <w:spacing w:after="200" w:line="276" w:lineRule="auto"/>
      <w:jc w:val="center"/>
      <w:outlineLvl w:val="0"/>
    </w:pPr>
    <w:rPr>
      <w:rFonts w:ascii="Arial" w:hAnsi="Arial" w:cs="Arial"/>
      <w:b/>
      <w:sz w:val="20"/>
      <w:szCs w:val="20"/>
      <w:u w:val="single"/>
    </w:rPr>
  </w:style>
  <w:style w:type="paragraph" w:styleId="Heading2">
    <w:name w:val="heading 2"/>
    <w:basedOn w:val="Heading1"/>
    <w:next w:val="Normal"/>
    <w:link w:val="Heading2Char"/>
    <w:uiPriority w:val="9"/>
    <w:unhideWhenUsed/>
    <w:qFormat/>
    <w:rsid w:val="006108B9"/>
    <w:pPr>
      <w:outlineLvl w:val="1"/>
    </w:pPr>
  </w:style>
  <w:style w:type="paragraph" w:styleId="Heading3">
    <w:name w:val="heading 3"/>
    <w:basedOn w:val="Normal"/>
    <w:next w:val="Normal"/>
    <w:link w:val="Heading3Char"/>
    <w:uiPriority w:val="9"/>
    <w:unhideWhenUsed/>
    <w:qFormat/>
    <w:rsid w:val="006D0A8E"/>
    <w:pPr>
      <w:spacing w:line="276" w:lineRule="auto"/>
      <w:jc w:val="center"/>
      <w:outlineLvl w:val="2"/>
    </w:pPr>
    <w:rPr>
      <w:rFonts w:ascii="Arial" w:hAnsi="Arial" w:cs="Arial"/>
      <w:b/>
      <w:sz w:val="20"/>
      <w:szCs w:val="20"/>
      <w:u w:val="single"/>
    </w:rPr>
  </w:style>
  <w:style w:type="paragraph" w:styleId="Heading4">
    <w:name w:val="heading 4"/>
    <w:basedOn w:val="Heading5"/>
    <w:next w:val="Normal"/>
    <w:link w:val="Heading4Char"/>
    <w:uiPriority w:val="9"/>
    <w:unhideWhenUsed/>
    <w:qFormat/>
    <w:rsid w:val="008C113A"/>
    <w:pPr>
      <w:jc w:val="left"/>
      <w:outlineLvl w:val="3"/>
    </w:pPr>
    <w:rPr>
      <w:i/>
      <w:sz w:val="18"/>
      <w:szCs w:val="18"/>
      <w:u w:val="none"/>
    </w:rPr>
  </w:style>
  <w:style w:type="paragraph" w:styleId="Heading5">
    <w:name w:val="heading 5"/>
    <w:basedOn w:val="Heading3"/>
    <w:next w:val="Normal"/>
    <w:link w:val="Heading5Char"/>
    <w:uiPriority w:val="9"/>
    <w:unhideWhenUsed/>
    <w:qFormat/>
    <w:rsid w:val="006D0A8E"/>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D65035"/>
    <w:rPr>
      <w:i/>
      <w:iCs/>
      <w:color w:val="404040" w:themeColor="text1" w:themeTint="BF"/>
    </w:rPr>
  </w:style>
  <w:style w:type="paragraph" w:styleId="NoSpacing">
    <w:name w:val="No Spacing"/>
    <w:uiPriority w:val="1"/>
    <w:qFormat/>
    <w:rsid w:val="003F6529"/>
    <w:pPr>
      <w:spacing w:after="0" w:line="240" w:lineRule="auto"/>
    </w:pPr>
    <w:rPr>
      <w:rFonts w:ascii="Times New Roman" w:hAnsi="Times New Roman" w:cs="Times New Roman"/>
    </w:rPr>
  </w:style>
  <w:style w:type="character" w:customStyle="1" w:styleId="Heading1Char">
    <w:name w:val="Heading 1 Char"/>
    <w:basedOn w:val="DefaultParagraphFont"/>
    <w:link w:val="Heading1"/>
    <w:uiPriority w:val="9"/>
    <w:rsid w:val="006108B9"/>
    <w:rPr>
      <w:rFonts w:ascii="Arial" w:hAnsi="Arial" w:cs="Arial"/>
      <w:b/>
      <w:sz w:val="20"/>
      <w:szCs w:val="20"/>
      <w:u w:val="single"/>
    </w:rPr>
  </w:style>
  <w:style w:type="character" w:customStyle="1" w:styleId="Heading2Char">
    <w:name w:val="Heading 2 Char"/>
    <w:basedOn w:val="DefaultParagraphFont"/>
    <w:link w:val="Heading2"/>
    <w:uiPriority w:val="9"/>
    <w:rsid w:val="006108B9"/>
    <w:rPr>
      <w:rFonts w:ascii="Arial" w:hAnsi="Arial" w:cs="Arial"/>
      <w:b/>
      <w:sz w:val="20"/>
      <w:szCs w:val="20"/>
      <w:u w:val="single"/>
    </w:rPr>
  </w:style>
  <w:style w:type="character" w:customStyle="1" w:styleId="Heading3Char">
    <w:name w:val="Heading 3 Char"/>
    <w:basedOn w:val="DefaultParagraphFont"/>
    <w:link w:val="Heading3"/>
    <w:uiPriority w:val="9"/>
    <w:rsid w:val="006D0A8E"/>
    <w:rPr>
      <w:rFonts w:ascii="Arial" w:hAnsi="Arial" w:cs="Arial"/>
      <w:b/>
      <w:sz w:val="20"/>
      <w:szCs w:val="20"/>
      <w:u w:val="single"/>
    </w:rPr>
  </w:style>
  <w:style w:type="paragraph" w:styleId="Subtitle">
    <w:name w:val="Subtitle"/>
    <w:basedOn w:val="NoSpacing"/>
    <w:next w:val="Normal"/>
    <w:link w:val="SubtitleChar"/>
    <w:uiPriority w:val="11"/>
    <w:qFormat/>
    <w:rsid w:val="008C113A"/>
    <w:pPr>
      <w:jc w:val="center"/>
    </w:pPr>
    <w:rPr>
      <w:rFonts w:ascii="Fira Sans ExtraLight" w:hAnsi="Fira Sans ExtraLight"/>
      <w:i/>
      <w:color w:val="0070C0"/>
    </w:rPr>
  </w:style>
  <w:style w:type="character" w:customStyle="1" w:styleId="SubtitleChar">
    <w:name w:val="Subtitle Char"/>
    <w:basedOn w:val="DefaultParagraphFont"/>
    <w:link w:val="Subtitle"/>
    <w:uiPriority w:val="11"/>
    <w:rsid w:val="008C113A"/>
    <w:rPr>
      <w:rFonts w:ascii="Fira Sans ExtraLight" w:hAnsi="Fira Sans ExtraLight" w:cs="Times New Roman"/>
      <w:i/>
      <w:color w:val="0070C0"/>
    </w:rPr>
  </w:style>
  <w:style w:type="paragraph" w:styleId="ListParagraph">
    <w:name w:val="List Paragraph"/>
    <w:basedOn w:val="Normal"/>
    <w:uiPriority w:val="34"/>
    <w:qFormat/>
    <w:rsid w:val="006D0A8E"/>
    <w:pPr>
      <w:ind w:left="720"/>
      <w:contextualSpacing/>
    </w:pPr>
    <w:rPr>
      <w:rFonts w:eastAsia="Times New Roman" w:cs="Times New Roman"/>
      <w:sz w:val="24"/>
      <w:szCs w:val="24"/>
    </w:rPr>
  </w:style>
  <w:style w:type="character" w:styleId="Hyperlink">
    <w:name w:val="Hyperlink"/>
    <w:basedOn w:val="DefaultParagraphFont"/>
    <w:rsid w:val="006D0A8E"/>
    <w:rPr>
      <w:color w:val="0000FF"/>
      <w:u w:val="single"/>
    </w:rPr>
  </w:style>
  <w:style w:type="character" w:styleId="CommentReference">
    <w:name w:val="annotation reference"/>
    <w:basedOn w:val="DefaultParagraphFont"/>
    <w:semiHidden/>
    <w:rsid w:val="006D0A8E"/>
    <w:rPr>
      <w:sz w:val="16"/>
      <w:szCs w:val="16"/>
    </w:rPr>
  </w:style>
  <w:style w:type="paragraph" w:styleId="NormalWeb">
    <w:name w:val="Normal (Web)"/>
    <w:basedOn w:val="Normal"/>
    <w:uiPriority w:val="99"/>
    <w:semiHidden/>
    <w:unhideWhenUsed/>
    <w:rsid w:val="006D0A8E"/>
    <w:rPr>
      <w:rFonts w:eastAsiaTheme="minorHAnsi" w:cs="Times New Roman"/>
      <w:sz w:val="24"/>
      <w:szCs w:val="24"/>
    </w:rPr>
  </w:style>
  <w:style w:type="character" w:styleId="FollowedHyperlink">
    <w:name w:val="FollowedHyperlink"/>
    <w:basedOn w:val="DefaultParagraphFont"/>
    <w:uiPriority w:val="99"/>
    <w:semiHidden/>
    <w:unhideWhenUsed/>
    <w:rsid w:val="006D0A8E"/>
    <w:rPr>
      <w:color w:val="800080" w:themeColor="followedHyperlink"/>
      <w:u w:val="single"/>
    </w:rPr>
  </w:style>
  <w:style w:type="paragraph" w:styleId="Header">
    <w:name w:val="header"/>
    <w:basedOn w:val="Normal"/>
    <w:link w:val="HeaderChar"/>
    <w:uiPriority w:val="99"/>
    <w:unhideWhenUsed/>
    <w:rsid w:val="006D0A8E"/>
    <w:pPr>
      <w:tabs>
        <w:tab w:val="center" w:pos="4680"/>
        <w:tab w:val="right" w:pos="9360"/>
      </w:tabs>
    </w:pPr>
  </w:style>
  <w:style w:type="character" w:customStyle="1" w:styleId="HeaderChar">
    <w:name w:val="Header Char"/>
    <w:basedOn w:val="DefaultParagraphFont"/>
    <w:link w:val="Header"/>
    <w:uiPriority w:val="99"/>
    <w:rsid w:val="006D0A8E"/>
    <w:rPr>
      <w:rFonts w:ascii="Times New Roman" w:hAnsi="Times New Roman"/>
    </w:rPr>
  </w:style>
  <w:style w:type="paragraph" w:styleId="Footer">
    <w:name w:val="footer"/>
    <w:basedOn w:val="Normal"/>
    <w:link w:val="FooterChar"/>
    <w:uiPriority w:val="99"/>
    <w:unhideWhenUsed/>
    <w:rsid w:val="006D0A8E"/>
    <w:pPr>
      <w:tabs>
        <w:tab w:val="center" w:pos="4680"/>
        <w:tab w:val="right" w:pos="9360"/>
      </w:tabs>
    </w:pPr>
  </w:style>
  <w:style w:type="character" w:customStyle="1" w:styleId="FooterChar">
    <w:name w:val="Footer Char"/>
    <w:basedOn w:val="DefaultParagraphFont"/>
    <w:link w:val="Footer"/>
    <w:uiPriority w:val="99"/>
    <w:rsid w:val="006D0A8E"/>
    <w:rPr>
      <w:rFonts w:ascii="Times New Roman" w:hAnsi="Times New Roman"/>
    </w:rPr>
  </w:style>
  <w:style w:type="character" w:customStyle="1" w:styleId="Heading4Char">
    <w:name w:val="Heading 4 Char"/>
    <w:basedOn w:val="DefaultParagraphFont"/>
    <w:link w:val="Heading4"/>
    <w:uiPriority w:val="9"/>
    <w:rsid w:val="008C113A"/>
    <w:rPr>
      <w:rFonts w:ascii="Arial" w:hAnsi="Arial" w:cs="Arial"/>
      <w:b/>
      <w:i/>
      <w:sz w:val="18"/>
      <w:szCs w:val="18"/>
    </w:rPr>
  </w:style>
  <w:style w:type="character" w:customStyle="1" w:styleId="Heading5Char">
    <w:name w:val="Heading 5 Char"/>
    <w:basedOn w:val="DefaultParagraphFont"/>
    <w:link w:val="Heading5"/>
    <w:uiPriority w:val="9"/>
    <w:rsid w:val="006D0A8E"/>
    <w:rPr>
      <w:rFonts w:ascii="Arial Narrow" w:hAnsi="Arial Narrow" w:cs="Arial"/>
      <w:b/>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a.sd.gov/divisions/risk/forms/accident_incident_unsafe_condition_fil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7718E-3355-4C30-BC3D-7102B9F3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Exposure Procedure – Brookings, Sioux Falls and Aberdeen</vt:lpstr>
    </vt:vector>
  </TitlesOfParts>
  <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Procedure – Brookings, Sioux Falls and Aberdeen</dc:title>
  <dc:subject/>
  <dc:creator>Anita</dc:creator>
  <cp:keywords>Exposure Procedure – Brookings, Sioux Falls and Aberdeen</cp:keywords>
  <dc:description/>
  <cp:lastModifiedBy>Anita</cp:lastModifiedBy>
  <cp:revision>3</cp:revision>
  <dcterms:created xsi:type="dcterms:W3CDTF">2018-05-11T17:26:00Z</dcterms:created>
  <dcterms:modified xsi:type="dcterms:W3CDTF">2018-05-11T17:26:00Z</dcterms:modified>
</cp:coreProperties>
</file>