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57" w:type="dxa"/>
        <w:tblInd w:w="18" w:type="dxa"/>
        <w:tblLook w:val="04A0" w:firstRow="1" w:lastRow="0" w:firstColumn="1" w:lastColumn="0" w:noHBand="0" w:noVBand="1"/>
      </w:tblPr>
      <w:tblGrid>
        <w:gridCol w:w="2862"/>
        <w:gridCol w:w="5040"/>
        <w:gridCol w:w="3055"/>
      </w:tblGrid>
      <w:tr w:rsidR="002D7D15" w:rsidRPr="00FA125A" w:rsidTr="008B3BF8">
        <w:trPr>
          <w:trHeight w:val="1616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609" w:rsidRPr="00FA125A" w:rsidRDefault="00EF5609" w:rsidP="00B53FBD">
            <w:pPr>
              <w:jc w:val="center"/>
            </w:pPr>
            <w:bookmarkStart w:id="0" w:name="_GoBack"/>
            <w:bookmarkEnd w:id="0"/>
            <w:r w:rsidRPr="00FA125A">
              <w:rPr>
                <w:noProof/>
              </w:rPr>
              <w:drawing>
                <wp:anchor distT="0" distB="0" distL="114300" distR="114300" simplePos="0" relativeHeight="251638272" behindDoc="0" locked="0" layoutInCell="1" allowOverlap="1" wp14:anchorId="411B3617" wp14:editId="4BF6F043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33020</wp:posOffset>
                  </wp:positionV>
                  <wp:extent cx="1447165" cy="9531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tahViewLargeAVLoga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5" cy="95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50021"/>
            <w:vAlign w:val="center"/>
          </w:tcPr>
          <w:p w:rsidR="00EF5609" w:rsidRPr="00FA125A" w:rsidRDefault="00114D0D" w:rsidP="002D7D15">
            <w:pPr>
              <w:jc w:val="center"/>
              <w:rPr>
                <w:smallCaps/>
                <w:sz w:val="40"/>
                <w:szCs w:val="36"/>
              </w:rPr>
            </w:pPr>
            <w:r w:rsidRPr="00FA125A">
              <w:rPr>
                <w:smallCaps/>
                <w:sz w:val="40"/>
                <w:szCs w:val="36"/>
              </w:rPr>
              <w:t xml:space="preserve">South Dakota </w:t>
            </w:r>
            <w:r w:rsidR="00EF5609" w:rsidRPr="00FA125A">
              <w:rPr>
                <w:smallCaps/>
                <w:sz w:val="40"/>
                <w:szCs w:val="36"/>
              </w:rPr>
              <w:t>View</w:t>
            </w:r>
            <w:r w:rsidR="00EF5609" w:rsidRPr="00FA125A">
              <w:rPr>
                <w:smallCaps/>
                <w:sz w:val="40"/>
                <w:szCs w:val="36"/>
              </w:rPr>
              <w:br/>
            </w:r>
            <w:r w:rsidR="00493908" w:rsidRPr="00FA125A">
              <w:rPr>
                <w:smallCaps/>
                <w:sz w:val="40"/>
                <w:szCs w:val="36"/>
              </w:rPr>
              <w:t>Consortium Overview</w:t>
            </w:r>
          </w:p>
          <w:p w:rsidR="00EF5609" w:rsidRPr="00FA125A" w:rsidRDefault="00EF5609" w:rsidP="002D7D15">
            <w:pPr>
              <w:jc w:val="center"/>
            </w:pPr>
            <w:r w:rsidRPr="00FA125A">
              <w:rPr>
                <w:smallCaps/>
                <w:sz w:val="40"/>
                <w:szCs w:val="36"/>
              </w:rPr>
              <w:t>2014 - 2015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609" w:rsidRPr="00FA125A" w:rsidRDefault="00EF5609" w:rsidP="00EF5609">
            <w:pPr>
              <w:jc w:val="right"/>
            </w:pPr>
            <w:r w:rsidRPr="00FA125A">
              <w:rPr>
                <w:noProof/>
              </w:rPr>
              <w:drawing>
                <wp:anchor distT="0" distB="0" distL="114300" distR="114300" simplePos="0" relativeHeight="251557376" behindDoc="0" locked="0" layoutInCell="1" allowOverlap="1" wp14:anchorId="60E30AB9" wp14:editId="011F48D5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-13970</wp:posOffset>
                  </wp:positionV>
                  <wp:extent cx="1084580" cy="880110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_official_logo_MO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7D15" w:rsidTr="008B3BF8">
        <w:trPr>
          <w:trHeight w:val="144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1B1360"/>
          </w:tcPr>
          <w:p w:rsidR="00EF5609" w:rsidRDefault="00EF5609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1B1360"/>
          </w:tcPr>
          <w:p w:rsidR="00EF5609" w:rsidRDefault="00EF5609"/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1B1360"/>
          </w:tcPr>
          <w:p w:rsidR="00EF5609" w:rsidRDefault="00EF5609"/>
        </w:tc>
      </w:tr>
    </w:tbl>
    <w:p w:rsidR="00EF5609" w:rsidRDefault="005A5C24">
      <w:r w:rsidRPr="00236724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8F605C2" wp14:editId="7147DB5C">
                <wp:simplePos x="0" y="0"/>
                <wp:positionH relativeFrom="column">
                  <wp:posOffset>-48260</wp:posOffset>
                </wp:positionH>
                <wp:positionV relativeFrom="paragraph">
                  <wp:posOffset>37262</wp:posOffset>
                </wp:positionV>
                <wp:extent cx="6962775" cy="320675"/>
                <wp:effectExtent l="0" t="0" r="9525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20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tx1">
                                <a:alpha val="90000"/>
                                <a:lumMod val="91000"/>
                              </a:schemeClr>
                            </a:gs>
                            <a:gs pos="52000">
                              <a:srgbClr val="A50021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724" w:rsidRPr="00681397" w:rsidRDefault="00353278" w:rsidP="00236724">
                            <w:pPr>
                              <w:rPr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</w:rPr>
                              <w:t xml:space="preserve">Enhancing the Understanding and Use </w:t>
                            </w:r>
                            <w:r w:rsidR="00307FF8">
                              <w:rPr>
                                <w:b/>
                                <w:smallCaps/>
                                <w:sz w:val="28"/>
                              </w:rPr>
                              <w:t>of Remote Sensing in South Dakota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F605C2" id="Rectangle 4" o:spid="_x0000_s1026" style="position:absolute;margin-left:-3.8pt;margin-top:2.95pt;width:548.25pt;height:25.25pt;z-index:25162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" fillcolor="#a50021" stroked="f" strokeweight="1pt">
                <v:fill opacity="58982f" color2="black [2925]" rotate="t" angle="45" colors="0 #a50021;34079f #a50021" focus="100%" type="gradient"/>
                <v:textbox>
                  <w:txbxContent>
                    <w:p w:rsidR="00236724" w:rsidRPr="00681397" w:rsidRDefault="00353278" w:rsidP="00236724">
                      <w:pPr>
                        <w:rPr>
                          <w:b/>
                          <w:smallCaps/>
                          <w:sz w:val="28"/>
                        </w:rPr>
                      </w:pPr>
                      <w:r>
                        <w:rPr>
                          <w:b/>
                          <w:smallCaps/>
                          <w:sz w:val="28"/>
                        </w:rPr>
                        <w:t xml:space="preserve">Enhancing the Understanding and Use </w:t>
                      </w:r>
                      <w:r w:rsidR="00307FF8">
                        <w:rPr>
                          <w:b/>
                          <w:smallCaps/>
                          <w:sz w:val="28"/>
                        </w:rPr>
                        <w:t>of Remote Sensing in South Dakota</w:t>
                      </w:r>
                    </w:p>
                  </w:txbxContent>
                </v:textbox>
              </v:rect>
            </w:pict>
          </mc:Fallback>
        </mc:AlternateContent>
      </w:r>
      <w:r w:rsidRPr="00236724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251C389" wp14:editId="75C75681">
                <wp:simplePos x="0" y="0"/>
                <wp:positionH relativeFrom="column">
                  <wp:posOffset>-48260</wp:posOffset>
                </wp:positionH>
                <wp:positionV relativeFrom="page">
                  <wp:posOffset>1904797</wp:posOffset>
                </wp:positionV>
                <wp:extent cx="6962775" cy="3044757"/>
                <wp:effectExtent l="0" t="0" r="285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0447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B13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C90ECA" id="Rectangle 6" o:spid="_x0000_s1026" style="position:absolute;margin-left:-3.8pt;margin-top:150pt;width:548.25pt;height:23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" filled="f" strokecolor="#1b1360" strokeweight="1.5pt">
                <w10:wrap anchory="page"/>
              </v:rect>
            </w:pict>
          </mc:Fallback>
        </mc:AlternateContent>
      </w:r>
      <w:r w:rsidRPr="00236724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B4E76BD" wp14:editId="0C2E35D0">
                <wp:simplePos x="0" y="0"/>
                <wp:positionH relativeFrom="column">
                  <wp:posOffset>-48260</wp:posOffset>
                </wp:positionH>
                <wp:positionV relativeFrom="paragraph">
                  <wp:posOffset>3490595</wp:posOffset>
                </wp:positionV>
                <wp:extent cx="6962775" cy="330200"/>
                <wp:effectExtent l="0" t="0" r="952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30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tx1">
                                <a:alpha val="90000"/>
                                <a:lumMod val="91000"/>
                              </a:schemeClr>
                            </a:gs>
                            <a:gs pos="52000">
                              <a:srgbClr val="A50021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724" w:rsidRPr="00681397" w:rsidRDefault="00E87A9A" w:rsidP="00236724">
                            <w:pPr>
                              <w:rPr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</w:rPr>
                              <w:t>Consortium 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4E76BD" id="Rectangle 15" o:spid="_x0000_s1027" style="position:absolute;margin-left:-3.8pt;margin-top:274.85pt;width:548.25pt;height:2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" fillcolor="#a50021" stroked="f" strokeweight="1pt">
                <v:fill opacity="58982f" color2="black [2925]" rotate="t" angle="45" colors="0 #a50021;34079f #a50021" focus="100%" type="gradient"/>
                <v:textbox>
                  <w:txbxContent>
                    <w:p w:rsidR="00236724" w:rsidRPr="00681397" w:rsidRDefault="00E87A9A" w:rsidP="00236724">
                      <w:pPr>
                        <w:rPr>
                          <w:b/>
                          <w:smallCaps/>
                          <w:sz w:val="28"/>
                        </w:rPr>
                      </w:pPr>
                      <w:r>
                        <w:rPr>
                          <w:b/>
                          <w:smallCaps/>
                          <w:sz w:val="28"/>
                        </w:rPr>
                        <w:t>Consortium Membership</w:t>
                      </w:r>
                    </w:p>
                  </w:txbxContent>
                </v:textbox>
              </v:rect>
            </w:pict>
          </mc:Fallback>
        </mc:AlternateContent>
      </w:r>
      <w:r w:rsidRPr="00236724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3D3177F" wp14:editId="3439400D">
                <wp:simplePos x="0" y="0"/>
                <wp:positionH relativeFrom="column">
                  <wp:posOffset>-48638</wp:posOffset>
                </wp:positionH>
                <wp:positionV relativeFrom="paragraph">
                  <wp:posOffset>417952</wp:posOffset>
                </wp:positionV>
                <wp:extent cx="6904355" cy="3123592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355" cy="3123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D0D" w:rsidRPr="00FA125A" w:rsidRDefault="00114D0D" w:rsidP="006713F6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i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A125A"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19"/>
                                <w:szCs w:val="19"/>
                              </w:rPr>
                              <w:t>S</w:t>
                            </w:r>
                            <w:r w:rsidR="006713F6" w:rsidRPr="00FA125A"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19"/>
                                <w:szCs w:val="19"/>
                              </w:rPr>
                              <w:t xml:space="preserve">outh </w:t>
                            </w:r>
                            <w:r w:rsidRPr="00FA125A"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19"/>
                                <w:szCs w:val="19"/>
                              </w:rPr>
                              <w:t>D</w:t>
                            </w:r>
                            <w:r w:rsidR="006713F6" w:rsidRPr="00FA125A"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19"/>
                                <w:szCs w:val="19"/>
                              </w:rPr>
                              <w:t xml:space="preserve">akota </w:t>
                            </w:r>
                            <w:r w:rsidRPr="00FA125A"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19"/>
                                <w:szCs w:val="19"/>
                              </w:rPr>
                              <w:t>View</w:t>
                            </w:r>
                            <w:r w:rsidR="006713F6" w:rsidRPr="00FA125A"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19"/>
                                <w:szCs w:val="19"/>
                              </w:rPr>
                              <w:t xml:space="preserve"> (SDView)</w:t>
                            </w:r>
                            <w:r w:rsidRPr="00FA125A"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19"/>
                                <w:szCs w:val="19"/>
                              </w:rPr>
                              <w:t xml:space="preserve"> Overall Vision</w:t>
                            </w:r>
                            <w:r w:rsidRPr="00FA125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Pr="00FA125A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19"/>
                                <w:szCs w:val="19"/>
                              </w:rPr>
                              <w:t>Building partnerships and capability within South Dakota to facilitate the utilization of remote sensing data and geospatial technologies for the benefit of its citizens and the ec</w:t>
                            </w:r>
                            <w:r w:rsidR="00F468DF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19"/>
                                <w:szCs w:val="19"/>
                              </w:rPr>
                              <w:t>onomic development of the state</w:t>
                            </w:r>
                            <w:r w:rsidRPr="00FA125A">
                              <w:rPr>
                                <w:rFonts w:asciiTheme="minorHAnsi" w:hAnsiTheme="minorHAnsi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14D0D" w:rsidRPr="00FA125A" w:rsidRDefault="00114D0D" w:rsidP="006713F6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FA125A"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19"/>
                                <w:szCs w:val="19"/>
                              </w:rPr>
                              <w:t xml:space="preserve">SDView Long-Term Goals: </w:t>
                            </w:r>
                          </w:p>
                          <w:p w:rsidR="00114D0D" w:rsidRPr="00FA125A" w:rsidRDefault="00114D0D" w:rsidP="00FA125A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FA125A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19"/>
                                <w:szCs w:val="19"/>
                              </w:rPr>
                              <w:t>Develop the SDView consortium such that it meets the needs of South Dakota and</w:t>
                            </w:r>
                            <w:r w:rsidR="003123BF" w:rsidRPr="00FA125A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A125A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19"/>
                                <w:szCs w:val="19"/>
                              </w:rPr>
                              <w:t>participates synergistically within</w:t>
                            </w:r>
                            <w:r w:rsidR="00307FF8" w:rsidRPr="00FA125A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A125A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19"/>
                                <w:szCs w:val="19"/>
                              </w:rPr>
                              <w:t>AmericaView, Inc.</w:t>
                            </w:r>
                            <w:r w:rsidRPr="00FA125A">
                              <w:rPr>
                                <w:rFonts w:asciiTheme="minorHAnsi" w:hAnsiTheme="minorHAnsi"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07FF8" w:rsidRPr="00FA125A">
                              <w:rPr>
                                <w:rFonts w:asciiTheme="minorHAnsi" w:hAnsiTheme="minorHAnsi"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A125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SDView provides a mechanism for coordination and sharing of geospatial activities and</w:t>
                            </w:r>
                            <w:r w:rsidR="003123BF" w:rsidRPr="00FA125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A125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data in South</w:t>
                            </w:r>
                            <w:r w:rsidR="00307FF8" w:rsidRPr="00FA125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A125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Dakota and provides connections via AmericaView to expertise outside of</w:t>
                            </w:r>
                            <w:r w:rsidR="003123BF" w:rsidRPr="00FA125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468D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the state.</w:t>
                            </w:r>
                            <w:r w:rsidRPr="00FA125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14D0D" w:rsidRPr="00FA125A" w:rsidRDefault="00114D0D" w:rsidP="00FA125A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FA125A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19"/>
                                <w:szCs w:val="19"/>
                              </w:rPr>
                              <w:t>Provide access to remote sensing data for South Dakota.</w:t>
                            </w:r>
                            <w:r w:rsidRPr="00FA125A">
                              <w:rPr>
                                <w:rFonts w:asciiTheme="minorHAnsi" w:hAnsiTheme="minorHAnsi"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A125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SDView provides a gateway to Landsat, MODIS, NAIP, and other imagery and to imagery</w:t>
                            </w:r>
                            <w:r w:rsidR="003123BF" w:rsidRPr="00FA125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A125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download services such as GloVis and EarthExplorer</w:t>
                            </w:r>
                            <w:r w:rsidR="00F468D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.</w:t>
                            </w:r>
                            <w:r w:rsidRPr="00FA125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14D0D" w:rsidRPr="00FA125A" w:rsidRDefault="00114D0D" w:rsidP="00FA125A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FA125A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19"/>
                                <w:szCs w:val="19"/>
                              </w:rPr>
                              <w:t>Expand the knowledge and utilization of remote sensing via courses, workshops and</w:t>
                            </w:r>
                            <w:r w:rsidR="003123BF" w:rsidRPr="00FA125A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A125A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19"/>
                                <w:szCs w:val="19"/>
                              </w:rPr>
                              <w:t>other educational opportunities for K-12 educators, university students and the</w:t>
                            </w:r>
                            <w:r w:rsidR="003123BF" w:rsidRPr="00FA125A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A125A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19"/>
                                <w:szCs w:val="19"/>
                              </w:rPr>
                              <w:t>existing workforce.</w:t>
                            </w:r>
                            <w:r w:rsidR="00307FF8" w:rsidRPr="00FA125A">
                              <w:rPr>
                                <w:rFonts w:asciiTheme="minorHAnsi" w:hAnsiTheme="minorHAnsi"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A125A">
                              <w:rPr>
                                <w:rFonts w:asciiTheme="minorHAnsi" w:hAnsiTheme="minorHAnsi"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A125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SDView provides workshops and course materials for K-12 educators, university students, agricultural producers, extension educators, and the general public. SDView also continues to promote the expansion of the number of courses at South Dakota</w:t>
                            </w:r>
                            <w:r w:rsidR="003123BF" w:rsidRPr="00FA125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A125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universities, tribal colleges, and technical institutes that include remote sensing</w:t>
                            </w:r>
                            <w:r w:rsidR="003123BF" w:rsidRPr="00FA125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468D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as all or part of the content.</w:t>
                            </w:r>
                            <w:r w:rsidRPr="00FA125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14D0D" w:rsidRPr="00FA125A" w:rsidRDefault="00114D0D" w:rsidP="00FA125A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FA125A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Support remote sensing research at research universities in South Dakota through access to data and, as funding becomes </w:t>
                            </w:r>
                            <w:r w:rsidR="003123BF" w:rsidRPr="00FA125A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19"/>
                                <w:szCs w:val="19"/>
                              </w:rPr>
                              <w:t>av</w:t>
                            </w:r>
                            <w:r w:rsidRPr="00FA125A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19"/>
                                <w:szCs w:val="19"/>
                              </w:rPr>
                              <w:t>ailable, through grants and contracts</w:t>
                            </w:r>
                            <w:r w:rsidRPr="00FA125A">
                              <w:rPr>
                                <w:rFonts w:asciiTheme="minorHAnsi" w:hAnsiTheme="minorHAnsi"/>
                                <w:color w:val="002060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FA125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SDView facilitates remote sensing research activities by providing access to remotely </w:t>
                            </w:r>
                          </w:p>
                          <w:p w:rsidR="00114D0D" w:rsidRPr="00FA125A" w:rsidRDefault="00114D0D" w:rsidP="00FA125A">
                            <w:pPr>
                              <w:pStyle w:val="Default"/>
                              <w:ind w:left="360"/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FA125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sensed data and by demonstrating practical applicat</w:t>
                            </w:r>
                            <w:r w:rsidR="00F468D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ions of geospatial technologies.</w:t>
                            </w:r>
                            <w:r w:rsidRPr="00FA125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14D0D" w:rsidRPr="00FA125A" w:rsidRDefault="00114D0D" w:rsidP="00FA125A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FA125A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19"/>
                                <w:szCs w:val="19"/>
                              </w:rPr>
                              <w:t>Build partnerships with state and local government entities that explore and test</w:t>
                            </w:r>
                            <w:r w:rsidR="003123BF" w:rsidRPr="00FA125A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A125A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19"/>
                                <w:szCs w:val="19"/>
                              </w:rPr>
                              <w:t>the utility of remote sensing data products for practical applications that will</w:t>
                            </w:r>
                            <w:r w:rsidR="003123BF" w:rsidRPr="00FA125A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A125A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19"/>
                                <w:szCs w:val="19"/>
                              </w:rPr>
                              <w:t>benefit the citizens of SD.</w:t>
                            </w:r>
                            <w:r w:rsidR="006713F6" w:rsidRPr="00FA125A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A125A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A125A" w:rsidRPr="00FA125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SDView will continue to serve as an effective mechanism for disseminating information about remote sensing data and applications to local, state and federal agency personnel in the state,</w:t>
                            </w:r>
                            <w:r w:rsidR="00F468D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as well as to private industry.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3.85pt;margin-top:32.9pt;width:543.65pt;height:245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" filled="f" stroked="f" strokeweight=".5pt">
                <v:textbox>
                  <w:txbxContent>
                    <w:p w:rsidR="00114D0D" w:rsidRPr="00FA125A" w:rsidRDefault="00114D0D" w:rsidP="006713F6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i/>
                          <w:color w:val="002060"/>
                          <w:sz w:val="19"/>
                          <w:szCs w:val="19"/>
                        </w:rPr>
                      </w:pPr>
                      <w:r w:rsidRPr="00FA125A"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19"/>
                          <w:szCs w:val="19"/>
                        </w:rPr>
                        <w:t>S</w:t>
                      </w:r>
                      <w:r w:rsidR="006713F6" w:rsidRPr="00FA125A"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19"/>
                          <w:szCs w:val="19"/>
                        </w:rPr>
                        <w:t xml:space="preserve">outh </w:t>
                      </w:r>
                      <w:r w:rsidRPr="00FA125A"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19"/>
                          <w:szCs w:val="19"/>
                        </w:rPr>
                        <w:t>D</w:t>
                      </w:r>
                      <w:r w:rsidR="006713F6" w:rsidRPr="00FA125A"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19"/>
                          <w:szCs w:val="19"/>
                        </w:rPr>
                        <w:t xml:space="preserve">akota </w:t>
                      </w:r>
                      <w:r w:rsidRPr="00FA125A"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19"/>
                          <w:szCs w:val="19"/>
                        </w:rPr>
                        <w:t>View</w:t>
                      </w:r>
                      <w:r w:rsidR="006713F6" w:rsidRPr="00FA125A"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19"/>
                          <w:szCs w:val="19"/>
                        </w:rPr>
                        <w:t xml:space="preserve"> (SDView)</w:t>
                      </w:r>
                      <w:r w:rsidRPr="00FA125A"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19"/>
                          <w:szCs w:val="19"/>
                        </w:rPr>
                        <w:t xml:space="preserve"> Overall Vision</w:t>
                      </w:r>
                      <w:r w:rsidRPr="00FA125A">
                        <w:rPr>
                          <w:rFonts w:asciiTheme="minorHAnsi" w:hAnsiTheme="minorHAnsi"/>
                          <w:b/>
                          <w:bCs/>
                          <w:i/>
                          <w:color w:val="002060"/>
                          <w:sz w:val="19"/>
                          <w:szCs w:val="19"/>
                        </w:rPr>
                        <w:t xml:space="preserve">: </w:t>
                      </w:r>
                      <w:r w:rsidRPr="00FA125A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19"/>
                          <w:szCs w:val="19"/>
                        </w:rPr>
                        <w:t>Building partnerships and capability within South Dakota to facilitate the utilization of remote sensing data and geospatial technologies for the benefit of its citizens and the ec</w:t>
                      </w:r>
                      <w:r w:rsidR="00F468DF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19"/>
                          <w:szCs w:val="19"/>
                        </w:rPr>
                        <w:t>onomic development of the state</w:t>
                      </w:r>
                      <w:r w:rsidRPr="00FA125A">
                        <w:rPr>
                          <w:rFonts w:asciiTheme="minorHAnsi" w:hAnsiTheme="minorHAnsi"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</w:p>
                    <w:p w:rsidR="00114D0D" w:rsidRPr="00FA125A" w:rsidRDefault="00114D0D" w:rsidP="006713F6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color w:val="C00000"/>
                          <w:sz w:val="19"/>
                          <w:szCs w:val="19"/>
                        </w:rPr>
                      </w:pPr>
                      <w:r w:rsidRPr="00FA125A"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19"/>
                          <w:szCs w:val="19"/>
                        </w:rPr>
                        <w:t xml:space="preserve">SDView Long-Term Goals: </w:t>
                      </w:r>
                    </w:p>
                    <w:p w:rsidR="00114D0D" w:rsidRPr="00FA125A" w:rsidRDefault="00114D0D" w:rsidP="00FA125A">
                      <w:pPr>
                        <w:pStyle w:val="Default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FA125A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19"/>
                          <w:szCs w:val="19"/>
                        </w:rPr>
                        <w:t>Develop the SDView consortium such that it meets the needs of South Dakota and</w:t>
                      </w:r>
                      <w:r w:rsidR="003123BF" w:rsidRPr="00FA125A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FA125A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19"/>
                          <w:szCs w:val="19"/>
                        </w:rPr>
                        <w:t>participates synergistically within</w:t>
                      </w:r>
                      <w:r w:rsidR="00307FF8" w:rsidRPr="00FA125A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FA125A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19"/>
                          <w:szCs w:val="19"/>
                        </w:rPr>
                        <w:t>AmericaView, Inc.</w:t>
                      </w:r>
                      <w:r w:rsidRPr="00FA125A">
                        <w:rPr>
                          <w:rFonts w:asciiTheme="minorHAnsi" w:hAnsiTheme="minorHAnsi"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="00307FF8" w:rsidRPr="00FA125A">
                        <w:rPr>
                          <w:rFonts w:asciiTheme="minorHAnsi" w:hAnsiTheme="minorHAnsi"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FA125A">
                        <w:rPr>
                          <w:rFonts w:asciiTheme="minorHAnsi" w:hAnsiTheme="minorHAnsi"/>
                          <w:sz w:val="19"/>
                          <w:szCs w:val="19"/>
                        </w:rPr>
                        <w:t>SDView provides a mechanism for coordination and sharing of geospatial activities and</w:t>
                      </w:r>
                      <w:r w:rsidR="003123BF" w:rsidRPr="00FA125A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</w:t>
                      </w:r>
                      <w:r w:rsidRPr="00FA125A">
                        <w:rPr>
                          <w:rFonts w:asciiTheme="minorHAnsi" w:hAnsiTheme="minorHAnsi"/>
                          <w:sz w:val="19"/>
                          <w:szCs w:val="19"/>
                        </w:rPr>
                        <w:t>data in South</w:t>
                      </w:r>
                      <w:r w:rsidR="00307FF8" w:rsidRPr="00FA125A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</w:t>
                      </w:r>
                      <w:r w:rsidRPr="00FA125A">
                        <w:rPr>
                          <w:rFonts w:asciiTheme="minorHAnsi" w:hAnsiTheme="minorHAnsi"/>
                          <w:sz w:val="19"/>
                          <w:szCs w:val="19"/>
                        </w:rPr>
                        <w:t>Dakota and provides connections via AmericaView to expertise outside of</w:t>
                      </w:r>
                      <w:r w:rsidR="003123BF" w:rsidRPr="00FA125A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</w:t>
                      </w:r>
                      <w:r w:rsidR="00F468DF">
                        <w:rPr>
                          <w:rFonts w:asciiTheme="minorHAnsi" w:hAnsiTheme="minorHAnsi"/>
                          <w:sz w:val="19"/>
                          <w:szCs w:val="19"/>
                        </w:rPr>
                        <w:t>the state.</w:t>
                      </w:r>
                      <w:r w:rsidRPr="00FA125A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</w:t>
                      </w:r>
                    </w:p>
                    <w:p w:rsidR="00114D0D" w:rsidRPr="00FA125A" w:rsidRDefault="00114D0D" w:rsidP="00FA125A">
                      <w:pPr>
                        <w:pStyle w:val="Default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FA125A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19"/>
                          <w:szCs w:val="19"/>
                        </w:rPr>
                        <w:t>Provide access to remote sensing data for South Dakota.</w:t>
                      </w:r>
                      <w:r w:rsidRPr="00FA125A">
                        <w:rPr>
                          <w:rFonts w:asciiTheme="minorHAnsi" w:hAnsiTheme="minorHAnsi"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FA125A">
                        <w:rPr>
                          <w:rFonts w:asciiTheme="minorHAnsi" w:hAnsiTheme="minorHAnsi"/>
                          <w:sz w:val="19"/>
                          <w:szCs w:val="19"/>
                        </w:rPr>
                        <w:t>SDView provides a gateway to Landsat, MODIS, NAIP, and other imagery and to imagery</w:t>
                      </w:r>
                      <w:r w:rsidR="003123BF" w:rsidRPr="00FA125A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</w:t>
                      </w:r>
                      <w:r w:rsidRPr="00FA125A">
                        <w:rPr>
                          <w:rFonts w:asciiTheme="minorHAnsi" w:hAnsiTheme="minorHAnsi"/>
                          <w:sz w:val="19"/>
                          <w:szCs w:val="19"/>
                        </w:rPr>
                        <w:t>download services such as GloVis and EarthExplorer</w:t>
                      </w:r>
                      <w:r w:rsidR="00F468DF">
                        <w:rPr>
                          <w:rFonts w:asciiTheme="minorHAnsi" w:hAnsiTheme="minorHAnsi"/>
                          <w:sz w:val="19"/>
                          <w:szCs w:val="19"/>
                        </w:rPr>
                        <w:t>.</w:t>
                      </w:r>
                      <w:r w:rsidRPr="00FA125A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</w:t>
                      </w:r>
                    </w:p>
                    <w:p w:rsidR="00114D0D" w:rsidRPr="00FA125A" w:rsidRDefault="00114D0D" w:rsidP="00FA125A">
                      <w:pPr>
                        <w:pStyle w:val="Default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FA125A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19"/>
                          <w:szCs w:val="19"/>
                        </w:rPr>
                        <w:t>Expand the knowledge and utilization of remote sensing via courses, workshops and</w:t>
                      </w:r>
                      <w:r w:rsidR="003123BF" w:rsidRPr="00FA125A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FA125A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19"/>
                          <w:szCs w:val="19"/>
                        </w:rPr>
                        <w:t>other educational opportunities for K-12 educators, university students and the</w:t>
                      </w:r>
                      <w:r w:rsidR="003123BF" w:rsidRPr="00FA125A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FA125A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19"/>
                          <w:szCs w:val="19"/>
                        </w:rPr>
                        <w:t>existing workforce.</w:t>
                      </w:r>
                      <w:r w:rsidR="00307FF8" w:rsidRPr="00FA125A">
                        <w:rPr>
                          <w:rFonts w:asciiTheme="minorHAnsi" w:hAnsiTheme="minorHAnsi"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FA125A">
                        <w:rPr>
                          <w:rFonts w:asciiTheme="minorHAnsi" w:hAnsiTheme="minorHAnsi"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FA125A">
                        <w:rPr>
                          <w:rFonts w:asciiTheme="minorHAnsi" w:hAnsiTheme="minorHAnsi"/>
                          <w:sz w:val="19"/>
                          <w:szCs w:val="19"/>
                        </w:rPr>
                        <w:t>SDView provides workshops and course materials for K-12 educators, university students, agricultural producers, extension educators, and the general public. SDView also continues to promote the expansion of the number of courses at South Dakota</w:t>
                      </w:r>
                      <w:r w:rsidR="003123BF" w:rsidRPr="00FA125A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</w:t>
                      </w:r>
                      <w:r w:rsidRPr="00FA125A">
                        <w:rPr>
                          <w:rFonts w:asciiTheme="minorHAnsi" w:hAnsiTheme="minorHAnsi"/>
                          <w:sz w:val="19"/>
                          <w:szCs w:val="19"/>
                        </w:rPr>
                        <w:t>universities, tribal colleges, and technical institutes that include remote sensing</w:t>
                      </w:r>
                      <w:r w:rsidR="003123BF" w:rsidRPr="00FA125A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</w:t>
                      </w:r>
                      <w:r w:rsidR="00F468DF">
                        <w:rPr>
                          <w:rFonts w:asciiTheme="minorHAnsi" w:hAnsiTheme="minorHAnsi"/>
                          <w:sz w:val="19"/>
                          <w:szCs w:val="19"/>
                        </w:rPr>
                        <w:t>as all or part of the content.</w:t>
                      </w:r>
                      <w:r w:rsidRPr="00FA125A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</w:t>
                      </w:r>
                    </w:p>
                    <w:p w:rsidR="00114D0D" w:rsidRPr="00FA125A" w:rsidRDefault="00114D0D" w:rsidP="00FA125A">
                      <w:pPr>
                        <w:pStyle w:val="Default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FA125A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19"/>
                          <w:szCs w:val="19"/>
                        </w:rPr>
                        <w:t xml:space="preserve">Support remote sensing research at research universities in South Dakota through access to data and, as funding becomes </w:t>
                      </w:r>
                      <w:r w:rsidR="003123BF" w:rsidRPr="00FA125A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19"/>
                          <w:szCs w:val="19"/>
                        </w:rPr>
                        <w:t>av</w:t>
                      </w:r>
                      <w:r w:rsidRPr="00FA125A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19"/>
                          <w:szCs w:val="19"/>
                        </w:rPr>
                        <w:t>ailable, through grants and contracts</w:t>
                      </w:r>
                      <w:r w:rsidRPr="00FA125A">
                        <w:rPr>
                          <w:rFonts w:asciiTheme="minorHAnsi" w:hAnsiTheme="minorHAnsi"/>
                          <w:color w:val="002060"/>
                          <w:sz w:val="19"/>
                          <w:szCs w:val="19"/>
                        </w:rPr>
                        <w:t xml:space="preserve">. </w:t>
                      </w:r>
                      <w:r w:rsidRPr="00FA125A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SDView facilitates remote sensing research activities by providing access to remotely </w:t>
                      </w:r>
                    </w:p>
                    <w:p w:rsidR="00114D0D" w:rsidRPr="00FA125A" w:rsidRDefault="00114D0D" w:rsidP="00FA125A">
                      <w:pPr>
                        <w:pStyle w:val="Default"/>
                        <w:ind w:left="360"/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FA125A">
                        <w:rPr>
                          <w:rFonts w:asciiTheme="minorHAnsi" w:hAnsiTheme="minorHAnsi"/>
                          <w:sz w:val="19"/>
                          <w:szCs w:val="19"/>
                        </w:rPr>
                        <w:t>sensed data and by demonstrating practical applicat</w:t>
                      </w:r>
                      <w:r w:rsidR="00F468DF">
                        <w:rPr>
                          <w:rFonts w:asciiTheme="minorHAnsi" w:hAnsiTheme="minorHAnsi"/>
                          <w:sz w:val="19"/>
                          <w:szCs w:val="19"/>
                        </w:rPr>
                        <w:t>ions of geospatial technologies.</w:t>
                      </w:r>
                      <w:r w:rsidRPr="00FA125A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</w:t>
                      </w:r>
                    </w:p>
                    <w:p w:rsidR="00114D0D" w:rsidRPr="00FA125A" w:rsidRDefault="00114D0D" w:rsidP="00FA125A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FA125A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19"/>
                          <w:szCs w:val="19"/>
                        </w:rPr>
                        <w:t>Build partnerships with state and local government entities that explore and test</w:t>
                      </w:r>
                      <w:r w:rsidR="003123BF" w:rsidRPr="00FA125A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FA125A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19"/>
                          <w:szCs w:val="19"/>
                        </w:rPr>
                        <w:t>the utility of remote sensing data products for practical applications that will</w:t>
                      </w:r>
                      <w:r w:rsidR="003123BF" w:rsidRPr="00FA125A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FA125A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19"/>
                          <w:szCs w:val="19"/>
                        </w:rPr>
                        <w:t>benefit the citizens of SD.</w:t>
                      </w:r>
                      <w:r w:rsidR="006713F6" w:rsidRPr="00FA125A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19"/>
                          <w:szCs w:val="19"/>
                        </w:rPr>
                        <w:t xml:space="preserve">  </w:t>
                      </w:r>
                      <w:r w:rsidRPr="00FA125A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="00FA125A" w:rsidRPr="00FA125A">
                        <w:rPr>
                          <w:rFonts w:asciiTheme="minorHAnsi" w:hAnsiTheme="minorHAnsi"/>
                          <w:sz w:val="19"/>
                          <w:szCs w:val="19"/>
                        </w:rPr>
                        <w:t>SDView will continue to serve as an effective mechanism for disseminating information about remote sensing data and applications to local, state and federal agency personnel in the state,</w:t>
                      </w:r>
                      <w:r w:rsidR="00F468DF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as well as to private </w:t>
                      </w:r>
                      <w:r w:rsidR="00F468DF">
                        <w:rPr>
                          <w:rFonts w:asciiTheme="minorHAnsi" w:hAnsiTheme="minorHAnsi"/>
                          <w:sz w:val="19"/>
                          <w:szCs w:val="19"/>
                        </w:rPr>
                        <w:t>industry.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A125A" w:rsidRPr="00236724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4F177FA" wp14:editId="7E9482BD">
                <wp:simplePos x="0" y="0"/>
                <wp:positionH relativeFrom="column">
                  <wp:posOffset>-48638</wp:posOffset>
                </wp:positionH>
                <wp:positionV relativeFrom="page">
                  <wp:posOffset>5379396</wp:posOffset>
                </wp:positionV>
                <wp:extent cx="6962775" cy="3337033"/>
                <wp:effectExtent l="0" t="0" r="28575" b="158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33703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B13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5D6460" id="Rectangle 32" o:spid="_x0000_s1026" style="position:absolute;margin-left:-3.85pt;margin-top:423.55pt;width:548.25pt;height:262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" filled="f" strokecolor="#1b1360" strokeweight="1.5pt">
                <w10:wrap anchory="page"/>
              </v:rect>
            </w:pict>
          </mc:Fallback>
        </mc:AlternateContent>
      </w:r>
      <w:r w:rsidR="00FA125A" w:rsidRPr="00236724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2689375" wp14:editId="20EDC0A7">
                <wp:simplePos x="0" y="0"/>
                <wp:positionH relativeFrom="column">
                  <wp:posOffset>9728</wp:posOffset>
                </wp:positionH>
                <wp:positionV relativeFrom="paragraph">
                  <wp:posOffset>3871271</wp:posOffset>
                </wp:positionV>
                <wp:extent cx="6847840" cy="846306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846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FF8" w:rsidRPr="00791481" w:rsidRDefault="00307FF8" w:rsidP="00307FF8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r w:rsidRPr="00791481"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The SDView mission of </w:t>
                            </w:r>
                            <w:r w:rsidRPr="00791481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expanding the utilization of remotely sensed imagery and technology for the benefit of its citizens, scientists, researchers, and educators </w:t>
                            </w:r>
                            <w:r w:rsidRPr="00791481">
                              <w:rPr>
                                <w:color w:val="002060"/>
                                <w:sz w:val="19"/>
                                <w:szCs w:val="19"/>
                              </w:rPr>
                              <w:t>is accomplished via a consortium of partners from throughout</w:t>
                            </w:r>
                            <w:r w:rsidR="00E45B17"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 the state.  The entities</w:t>
                            </w:r>
                            <w:r w:rsidRPr="00791481"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 below in addition to many universities, technical institutes, and tribal colleges in the state have worked with SDView in a variety of activities that further the </w:t>
                            </w:r>
                            <w:r w:rsidR="006713F6" w:rsidRPr="00791481"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vision, </w:t>
                            </w:r>
                            <w:r w:rsidRPr="00791481">
                              <w:rPr>
                                <w:color w:val="002060"/>
                                <w:sz w:val="19"/>
                                <w:szCs w:val="19"/>
                              </w:rPr>
                              <w:t>mission and goals of SDView</w:t>
                            </w:r>
                            <w:r w:rsidRPr="00791481">
                              <w:rPr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689375" id="Text Box 34" o:spid="_x0000_s1029" type="#_x0000_t202" style="position:absolute;margin-left:.75pt;margin-top:304.8pt;width:539.2pt;height:66.6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" filled="f" stroked="f" strokeweight=".5pt">
                <v:textbox>
                  <w:txbxContent>
                    <w:p w:rsidR="00307FF8" w:rsidRPr="00791481" w:rsidRDefault="00307FF8" w:rsidP="00307FF8">
                      <w:pPr>
                        <w:jc w:val="both"/>
                        <w:rPr>
                          <w:color w:val="002060"/>
                        </w:rPr>
                      </w:pPr>
                      <w:r w:rsidRPr="00791481">
                        <w:rPr>
                          <w:color w:val="002060"/>
                          <w:sz w:val="19"/>
                          <w:szCs w:val="19"/>
                        </w:rPr>
                        <w:t xml:space="preserve">The </w:t>
                      </w:r>
                      <w:proofErr w:type="spellStart"/>
                      <w:r w:rsidRPr="00791481">
                        <w:rPr>
                          <w:color w:val="002060"/>
                          <w:sz w:val="19"/>
                          <w:szCs w:val="19"/>
                        </w:rPr>
                        <w:t>SDView</w:t>
                      </w:r>
                      <w:proofErr w:type="spellEnd"/>
                      <w:r w:rsidRPr="00791481">
                        <w:rPr>
                          <w:color w:val="002060"/>
                          <w:sz w:val="19"/>
                          <w:szCs w:val="19"/>
                        </w:rPr>
                        <w:t xml:space="preserve"> mission of </w:t>
                      </w:r>
                      <w:r w:rsidRPr="00791481">
                        <w:rPr>
                          <w:b/>
                          <w:color w:val="002060"/>
                          <w:sz w:val="19"/>
                          <w:szCs w:val="19"/>
                        </w:rPr>
                        <w:t xml:space="preserve">expanding the utilization of remotely sensed imagery and technology for the benefit of its citizens, scientists, researchers, and educators </w:t>
                      </w:r>
                      <w:r w:rsidRPr="00791481">
                        <w:rPr>
                          <w:color w:val="002060"/>
                          <w:sz w:val="19"/>
                          <w:szCs w:val="19"/>
                        </w:rPr>
                        <w:t>is accomplished via a consortium of partners from throughout</w:t>
                      </w:r>
                      <w:r w:rsidR="00E45B17">
                        <w:rPr>
                          <w:color w:val="002060"/>
                          <w:sz w:val="19"/>
                          <w:szCs w:val="19"/>
                        </w:rPr>
                        <w:t xml:space="preserve"> the state.  The entities</w:t>
                      </w:r>
                      <w:r w:rsidRPr="00791481">
                        <w:rPr>
                          <w:color w:val="002060"/>
                          <w:sz w:val="19"/>
                          <w:szCs w:val="19"/>
                        </w:rPr>
                        <w:t xml:space="preserve"> below in addition to many universities, technical institutes, and tribal colleges in the state have worked with </w:t>
                      </w:r>
                      <w:proofErr w:type="spellStart"/>
                      <w:r w:rsidRPr="00791481">
                        <w:rPr>
                          <w:color w:val="002060"/>
                          <w:sz w:val="19"/>
                          <w:szCs w:val="19"/>
                        </w:rPr>
                        <w:t>SDView</w:t>
                      </w:r>
                      <w:proofErr w:type="spellEnd"/>
                      <w:r w:rsidRPr="00791481">
                        <w:rPr>
                          <w:color w:val="002060"/>
                          <w:sz w:val="19"/>
                          <w:szCs w:val="19"/>
                        </w:rPr>
                        <w:t xml:space="preserve"> in a variety of activities that further the </w:t>
                      </w:r>
                      <w:r w:rsidR="006713F6" w:rsidRPr="00791481">
                        <w:rPr>
                          <w:color w:val="002060"/>
                          <w:sz w:val="19"/>
                          <w:szCs w:val="19"/>
                        </w:rPr>
                        <w:t xml:space="preserve">vision, </w:t>
                      </w:r>
                      <w:r w:rsidRPr="00791481">
                        <w:rPr>
                          <w:color w:val="002060"/>
                          <w:sz w:val="19"/>
                          <w:szCs w:val="19"/>
                        </w:rPr>
                        <w:t xml:space="preserve">mission and goals of </w:t>
                      </w:r>
                      <w:proofErr w:type="spellStart"/>
                      <w:r w:rsidRPr="00791481">
                        <w:rPr>
                          <w:color w:val="002060"/>
                          <w:sz w:val="19"/>
                          <w:szCs w:val="19"/>
                        </w:rPr>
                        <w:t>SDView</w:t>
                      </w:r>
                      <w:proofErr w:type="spellEnd"/>
                      <w:r w:rsidRPr="00791481">
                        <w:rPr>
                          <w:color w:val="00206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713F6">
        <w:rPr>
          <w:noProof/>
        </w:rPr>
        <w:drawing>
          <wp:anchor distT="0" distB="0" distL="114300" distR="114300" simplePos="0" relativeHeight="251743744" behindDoc="0" locked="0" layoutInCell="1" allowOverlap="1" wp14:anchorId="5C0495A4" wp14:editId="36ED9FA7">
            <wp:simplePos x="0" y="0"/>
            <wp:positionH relativeFrom="column">
              <wp:posOffset>211493</wp:posOffset>
            </wp:positionH>
            <wp:positionV relativeFrom="paragraph">
              <wp:posOffset>4522470</wp:posOffset>
            </wp:positionV>
            <wp:extent cx="6301977" cy="2480769"/>
            <wp:effectExtent l="38100" t="38100" r="99060" b="914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sortiumLogo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18"/>
                    <a:stretch/>
                  </pic:blipFill>
                  <pic:spPr bwMode="auto">
                    <a:xfrm>
                      <a:off x="0" y="0"/>
                      <a:ext cx="6301977" cy="2480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FF8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51292CC" wp14:editId="449680BD">
                <wp:simplePos x="0" y="0"/>
                <wp:positionH relativeFrom="column">
                  <wp:posOffset>2782111</wp:posOffset>
                </wp:positionH>
                <wp:positionV relativeFrom="paragraph">
                  <wp:posOffset>7986071</wp:posOffset>
                </wp:positionV>
                <wp:extent cx="1381328" cy="248028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248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CBF" w:rsidRPr="00F83CBF" w:rsidRDefault="00307FF8" w:rsidP="00307FF8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http://sdview.sdstate.edu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292CC" id="Text Box 41" o:spid="_x0000_s1030" type="#_x0000_t202" style="position:absolute;margin-left:219.05pt;margin-top:628.8pt;width:108.75pt;height:19.5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" filled="f" stroked="f" strokeweight=".5pt">
                <v:textbox>
                  <w:txbxContent>
                    <w:p w:rsidR="00F83CBF" w:rsidRPr="00F83CBF" w:rsidRDefault="00307FF8" w:rsidP="00307FF8">
                      <w:pPr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>http://sdview.sdstate.edu</w:t>
                      </w:r>
                    </w:p>
                  </w:txbxContent>
                </v:textbox>
              </v:shape>
            </w:pict>
          </mc:Fallback>
        </mc:AlternateContent>
      </w:r>
      <w:r w:rsidR="00307FF8" w:rsidRPr="003A4C78">
        <w:rPr>
          <w:noProof/>
        </w:rPr>
        <w:drawing>
          <wp:anchor distT="0" distB="0" distL="114300" distR="114300" simplePos="0" relativeHeight="251581952" behindDoc="0" locked="0" layoutInCell="1" allowOverlap="1" wp14:anchorId="5CD5AA53" wp14:editId="0BF41FED">
            <wp:simplePos x="0" y="0"/>
            <wp:positionH relativeFrom="margin">
              <wp:posOffset>2871902</wp:posOffset>
            </wp:positionH>
            <wp:positionV relativeFrom="margin">
              <wp:posOffset>8482330</wp:posOffset>
            </wp:positionV>
            <wp:extent cx="1138514" cy="749616"/>
            <wp:effectExtent l="0" t="0" r="508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14" cy="74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ED2"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2F797E8C" wp14:editId="62F88438">
                <wp:simplePos x="0" y="0"/>
                <wp:positionH relativeFrom="column">
                  <wp:posOffset>-104775</wp:posOffset>
                </wp:positionH>
                <wp:positionV relativeFrom="paragraph">
                  <wp:posOffset>7007225</wp:posOffset>
                </wp:positionV>
                <wp:extent cx="5238750" cy="2571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ED2" w:rsidRPr="00D56F7D" w:rsidRDefault="000F0ED2" w:rsidP="000F0ED2">
                            <w:pPr>
                              <w:spacing w:line="240" w:lineRule="auto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F</w:t>
                            </w:r>
                            <w:r w:rsidRPr="00D56F7D">
                              <w:rPr>
                                <w:i/>
                                <w:sz w:val="20"/>
                              </w:rPr>
                              <w:t>ederal consortium members identified above do not receive funding from AmericaView.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797E8C" id="Text Box 20" o:spid="_x0000_s1031" type="#_x0000_t202" style="position:absolute;margin-left:-8.25pt;margin-top:551.75pt;width:412.5pt;height:20.2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" filled="f" stroked="f" strokeweight=".5pt">
                <v:textbox>
                  <w:txbxContent>
                    <w:p w:rsidR="000F0ED2" w:rsidRPr="00D56F7D" w:rsidRDefault="000F0ED2" w:rsidP="000F0ED2">
                      <w:pPr>
                        <w:spacing w:line="240" w:lineRule="auto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F</w:t>
                      </w:r>
                      <w:r w:rsidRPr="00D56F7D">
                        <w:rPr>
                          <w:i/>
                          <w:sz w:val="20"/>
                        </w:rPr>
                        <w:t>ederal consortium members identified above do not receive funding from AmericaView.</w:t>
                      </w:r>
                    </w:p>
                  </w:txbxContent>
                </v:textbox>
              </v:shape>
            </w:pict>
          </mc:Fallback>
        </mc:AlternateContent>
      </w:r>
      <w:r w:rsidR="00266452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72F53D7F" wp14:editId="45451338">
                <wp:simplePos x="0" y="0"/>
                <wp:positionH relativeFrom="column">
                  <wp:posOffset>-113665</wp:posOffset>
                </wp:positionH>
                <wp:positionV relativeFrom="paragraph">
                  <wp:posOffset>7266305</wp:posOffset>
                </wp:positionV>
                <wp:extent cx="7075170" cy="0"/>
                <wp:effectExtent l="0" t="0" r="3048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5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71C9843" id="Straight Connector 28" o:spid="_x0000_s1026" style="position:absolute;z-index:25158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572.15pt" to="548.15pt,5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" strokecolor="#c00000" strokeweight="1pt">
                <v:stroke joinstyle="miter"/>
              </v:line>
            </w:pict>
          </mc:Fallback>
        </mc:AlternateContent>
      </w:r>
      <w:r w:rsidR="00626603" w:rsidRPr="003A4C7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521FA40D" wp14:editId="22E5612A">
                <wp:simplePos x="0" y="0"/>
                <wp:positionH relativeFrom="column">
                  <wp:posOffset>4744528</wp:posOffset>
                </wp:positionH>
                <wp:positionV relativeFrom="page">
                  <wp:posOffset>8764438</wp:posOffset>
                </wp:positionV>
                <wp:extent cx="2258568" cy="978408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568" cy="978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78" w:rsidRPr="00626603" w:rsidRDefault="003A4C78" w:rsidP="003A4C78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2660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AmericaView Website</w:t>
                            </w:r>
                            <w:r w:rsidR="00F468DF" w:rsidRPr="0062660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626603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hyperlink r:id="rId10" w:history="1">
                              <w:r w:rsidRPr="00626603">
                                <w:rPr>
                                  <w:rStyle w:val="Hyperlink"/>
                                  <w:rFonts w:cs="Arial"/>
                                  <w:sz w:val="14"/>
                                  <w:szCs w:val="14"/>
                                </w:rPr>
                                <w:t>www.AmericaView.org</w:t>
                              </w:r>
                            </w:hyperlink>
                          </w:p>
                          <w:p w:rsidR="003A4C78" w:rsidRPr="00626603" w:rsidRDefault="00626603" w:rsidP="003A4C78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26603">
                              <w:rPr>
                                <w:b/>
                                <w:sz w:val="14"/>
                                <w:szCs w:val="14"/>
                              </w:rPr>
                              <w:t>Roberta Lenczowski,</w:t>
                            </w:r>
                            <w:r w:rsidRPr="0062660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A4C78" w:rsidRPr="0062660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Executive Director</w:t>
                            </w:r>
                            <w:r w:rsidR="00F468DF" w:rsidRPr="0062660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62660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hyperlink r:id="rId11" w:history="1">
                              <w:r w:rsidRPr="00626603">
                                <w:rPr>
                                  <w:rStyle w:val="Hyperlink"/>
                                  <w:rFonts w:cs="Arial"/>
                                  <w:sz w:val="14"/>
                                  <w:szCs w:val="14"/>
                                </w:rPr>
                                <w:t>roberta.lenczowski@sbcglobal.net</w:t>
                              </w:r>
                            </w:hyperlink>
                          </w:p>
                          <w:p w:rsidR="003A4C78" w:rsidRPr="00626603" w:rsidRDefault="00626603" w:rsidP="003A4C78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2660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Debbie Deagen, </w:t>
                            </w:r>
                            <w:r w:rsidR="003A4C78" w:rsidRPr="0062660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Program Manager</w:t>
                            </w:r>
                            <w:r w:rsidR="00F468DF" w:rsidRPr="0062660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62660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hyperlink r:id="rId12" w:history="1">
                              <w:r w:rsidRPr="00626603">
                                <w:rPr>
                                  <w:rStyle w:val="Hyperlink"/>
                                  <w:rFonts w:cs="Arial"/>
                                  <w:sz w:val="14"/>
                                  <w:szCs w:val="14"/>
                                </w:rPr>
                                <w:t>debbie.deagen@montana.edu</w:t>
                              </w:r>
                            </w:hyperlink>
                          </w:p>
                          <w:p w:rsidR="003A4C78" w:rsidRPr="00626603" w:rsidRDefault="00626603" w:rsidP="003A4C78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2660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Russell Congalton, </w:t>
                            </w:r>
                            <w:r w:rsidR="003A4C78" w:rsidRPr="0062660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Board Chair</w:t>
                            </w:r>
                            <w:r w:rsidR="00F468DF" w:rsidRPr="0062660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62660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hyperlink r:id="rId13" w:history="1">
                              <w:r w:rsidRPr="00626603">
                                <w:rPr>
                                  <w:rStyle w:val="Hyperlink"/>
                                  <w:rFonts w:cs="Arial"/>
                                  <w:sz w:val="14"/>
                                  <w:szCs w:val="14"/>
                                </w:rPr>
                                <w:t>russ.congalton@unh.edu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373.6pt;margin-top:690.1pt;width:177.85pt;height:7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" filled="f" stroked="f" strokeweight=".5pt">
                <v:textbox>
                  <w:txbxContent>
                    <w:p w:rsidR="003A4C78" w:rsidRPr="00626603" w:rsidRDefault="003A4C78" w:rsidP="003A4C78">
                      <w:pPr>
                        <w:spacing w:after="0" w:line="240" w:lineRule="auto"/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26603">
                        <w:rPr>
                          <w:rFonts w:cs="Arial"/>
                          <w:b/>
                          <w:sz w:val="14"/>
                          <w:szCs w:val="14"/>
                        </w:rPr>
                        <w:t>AmericaView Website</w:t>
                      </w:r>
                      <w:r w:rsidR="00F468DF" w:rsidRPr="00626603">
                        <w:rPr>
                          <w:rFonts w:cs="Arial"/>
                          <w:b/>
                          <w:sz w:val="14"/>
                          <w:szCs w:val="14"/>
                        </w:rPr>
                        <w:t xml:space="preserve">: </w:t>
                      </w:r>
                      <w:r w:rsidRPr="00626603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hyperlink r:id="rId14" w:history="1">
                        <w:r w:rsidRPr="00626603">
                          <w:rPr>
                            <w:rStyle w:val="Hyperlink"/>
                            <w:rFonts w:cs="Arial"/>
                            <w:sz w:val="14"/>
                            <w:szCs w:val="14"/>
                          </w:rPr>
                          <w:t>www.AmericaView.org</w:t>
                        </w:r>
                      </w:hyperlink>
                    </w:p>
                    <w:p w:rsidR="003A4C78" w:rsidRPr="00626603" w:rsidRDefault="00626603" w:rsidP="003A4C78">
                      <w:pPr>
                        <w:spacing w:after="0" w:line="240" w:lineRule="auto"/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26603">
                        <w:rPr>
                          <w:b/>
                          <w:sz w:val="14"/>
                          <w:szCs w:val="14"/>
                        </w:rPr>
                        <w:t>Roberta Lenczowski,</w:t>
                      </w:r>
                      <w:r w:rsidRPr="00626603">
                        <w:rPr>
                          <w:rFonts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3A4C78" w:rsidRPr="00626603">
                        <w:rPr>
                          <w:rFonts w:cs="Arial"/>
                          <w:b/>
                          <w:sz w:val="14"/>
                          <w:szCs w:val="14"/>
                        </w:rPr>
                        <w:t>Executive Director</w:t>
                      </w:r>
                      <w:r w:rsidR="00F468DF" w:rsidRPr="00626603">
                        <w:rPr>
                          <w:rFonts w:cs="Arial"/>
                          <w:b/>
                          <w:sz w:val="14"/>
                          <w:szCs w:val="14"/>
                        </w:rPr>
                        <w:t xml:space="preserve">: </w:t>
                      </w:r>
                      <w:r w:rsidRPr="00626603">
                        <w:rPr>
                          <w:rFonts w:cs="Arial"/>
                          <w:b/>
                          <w:sz w:val="14"/>
                          <w:szCs w:val="14"/>
                        </w:rPr>
                        <w:br/>
                      </w:r>
                      <w:hyperlink r:id="rId15" w:history="1">
                        <w:r w:rsidRPr="00626603">
                          <w:rPr>
                            <w:rStyle w:val="Hyperlink"/>
                            <w:rFonts w:cs="Arial"/>
                            <w:sz w:val="14"/>
                            <w:szCs w:val="14"/>
                          </w:rPr>
                          <w:t>roberta.lenczowski@sbcglobal.net</w:t>
                        </w:r>
                      </w:hyperlink>
                    </w:p>
                    <w:p w:rsidR="003A4C78" w:rsidRPr="00626603" w:rsidRDefault="00626603" w:rsidP="003A4C78">
                      <w:pPr>
                        <w:spacing w:after="0" w:line="240" w:lineRule="auto"/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26603">
                        <w:rPr>
                          <w:rFonts w:cs="Arial"/>
                          <w:b/>
                          <w:sz w:val="14"/>
                          <w:szCs w:val="14"/>
                        </w:rPr>
                        <w:t xml:space="preserve">Debbie Deagen, </w:t>
                      </w:r>
                      <w:r w:rsidR="003A4C78" w:rsidRPr="00626603">
                        <w:rPr>
                          <w:rFonts w:cs="Arial"/>
                          <w:b/>
                          <w:sz w:val="14"/>
                          <w:szCs w:val="14"/>
                        </w:rPr>
                        <w:t>Program Manager</w:t>
                      </w:r>
                      <w:r w:rsidR="00F468DF" w:rsidRPr="00626603">
                        <w:rPr>
                          <w:rFonts w:cs="Arial"/>
                          <w:b/>
                          <w:sz w:val="14"/>
                          <w:szCs w:val="14"/>
                        </w:rPr>
                        <w:t xml:space="preserve">: </w:t>
                      </w:r>
                      <w:r w:rsidRPr="00626603">
                        <w:rPr>
                          <w:rFonts w:cs="Arial"/>
                          <w:b/>
                          <w:sz w:val="14"/>
                          <w:szCs w:val="14"/>
                        </w:rPr>
                        <w:br/>
                      </w:r>
                      <w:hyperlink r:id="rId16" w:history="1">
                        <w:r w:rsidRPr="00626603">
                          <w:rPr>
                            <w:rStyle w:val="Hyperlink"/>
                            <w:rFonts w:cs="Arial"/>
                            <w:sz w:val="14"/>
                            <w:szCs w:val="14"/>
                          </w:rPr>
                          <w:t>debbie.deagen@montana.edu</w:t>
                        </w:r>
                      </w:hyperlink>
                    </w:p>
                    <w:p w:rsidR="003A4C78" w:rsidRPr="00626603" w:rsidRDefault="00626603" w:rsidP="003A4C78">
                      <w:pPr>
                        <w:spacing w:after="0" w:line="240" w:lineRule="auto"/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26603">
                        <w:rPr>
                          <w:rFonts w:cs="Arial"/>
                          <w:b/>
                          <w:sz w:val="14"/>
                          <w:szCs w:val="14"/>
                        </w:rPr>
                        <w:t xml:space="preserve">Russell Congalton, </w:t>
                      </w:r>
                      <w:r w:rsidR="003A4C78" w:rsidRPr="00626603">
                        <w:rPr>
                          <w:rFonts w:cs="Arial"/>
                          <w:b/>
                          <w:sz w:val="14"/>
                          <w:szCs w:val="14"/>
                        </w:rPr>
                        <w:t>Board Chair</w:t>
                      </w:r>
                      <w:r w:rsidR="00F468DF" w:rsidRPr="00626603">
                        <w:rPr>
                          <w:rFonts w:cs="Arial"/>
                          <w:b/>
                          <w:sz w:val="14"/>
                          <w:szCs w:val="14"/>
                        </w:rPr>
                        <w:t xml:space="preserve">: </w:t>
                      </w:r>
                      <w:r w:rsidRPr="00626603">
                        <w:rPr>
                          <w:rFonts w:cs="Arial"/>
                          <w:b/>
                          <w:sz w:val="14"/>
                          <w:szCs w:val="14"/>
                        </w:rPr>
                        <w:br/>
                      </w:r>
                      <w:hyperlink r:id="rId17" w:history="1">
                        <w:r w:rsidRPr="00626603">
                          <w:rPr>
                            <w:rStyle w:val="Hyperlink"/>
                            <w:rFonts w:cs="Arial"/>
                            <w:sz w:val="14"/>
                            <w:szCs w:val="14"/>
                          </w:rPr>
                          <w:t>russ.congalton@unh.edu</w:t>
                        </w:r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73BEA" w:rsidRPr="00D17B3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54CD44F3" wp14:editId="61DAFD0F">
                <wp:simplePos x="0" y="0"/>
                <wp:positionH relativeFrom="column">
                  <wp:posOffset>-149225</wp:posOffset>
                </wp:positionH>
                <wp:positionV relativeFrom="page">
                  <wp:posOffset>8792845</wp:posOffset>
                </wp:positionV>
                <wp:extent cx="2618105" cy="9556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105" cy="95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5"/>
                            </w:tblGrid>
                            <w:tr w:rsidR="00E87A9A" w:rsidRPr="00273BEA" w:rsidTr="00E87A9A">
                              <w:trPr>
                                <w:trHeight w:val="20"/>
                              </w:trPr>
                              <w:tc>
                                <w:tcPr>
                                  <w:tcW w:w="3825" w:type="dxa"/>
                                  <w:vAlign w:val="center"/>
                                </w:tcPr>
                                <w:p w:rsidR="00E87A9A" w:rsidRPr="00700794" w:rsidRDefault="00307FF8" w:rsidP="00E87A9A">
                                  <w:pPr>
                                    <w:spacing w:line="360" w:lineRule="auto"/>
                                    <w:rPr>
                                      <w:rFonts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5"/>
                                      <w:szCs w:val="15"/>
                                    </w:rPr>
                                    <w:t xml:space="preserve">South Dakota </w:t>
                                  </w:r>
                                  <w:r w:rsidR="00E87A9A" w:rsidRPr="00700794">
                                    <w:rPr>
                                      <w:rFonts w:cs="Arial"/>
                                      <w:b/>
                                      <w:sz w:val="15"/>
                                      <w:szCs w:val="15"/>
                                    </w:rPr>
                                    <w:t>View Principal Investigator:</w:t>
                                  </w:r>
                                </w:p>
                              </w:tc>
                            </w:tr>
                            <w:tr w:rsidR="00E87A9A" w:rsidRPr="00273BEA" w:rsidTr="00E87A9A">
                              <w:trPr>
                                <w:trHeight w:val="20"/>
                              </w:trPr>
                              <w:tc>
                                <w:tcPr>
                                  <w:tcW w:w="3825" w:type="dxa"/>
                                  <w:vAlign w:val="center"/>
                                </w:tcPr>
                                <w:p w:rsidR="00E87A9A" w:rsidRPr="00700794" w:rsidRDefault="00307FF8" w:rsidP="00E87A9A">
                                  <w:pPr>
                                    <w:spacing w:line="360" w:lineRule="auto"/>
                                    <w:rPr>
                                      <w:rFonts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5"/>
                                      <w:szCs w:val="15"/>
                                    </w:rPr>
                                    <w:t>Mary O’Neill</w:t>
                                  </w:r>
                                </w:p>
                              </w:tc>
                            </w:tr>
                            <w:tr w:rsidR="00E87A9A" w:rsidRPr="00273BEA" w:rsidTr="00E87A9A">
                              <w:trPr>
                                <w:trHeight w:val="20"/>
                              </w:trPr>
                              <w:tc>
                                <w:tcPr>
                                  <w:tcW w:w="3825" w:type="dxa"/>
                                  <w:vAlign w:val="center"/>
                                </w:tcPr>
                                <w:p w:rsidR="00E87A9A" w:rsidRPr="00700794" w:rsidRDefault="00307FF8" w:rsidP="00E87A9A">
                                  <w:pPr>
                                    <w:spacing w:line="360" w:lineRule="auto"/>
                                    <w:rPr>
                                      <w:rFonts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5"/>
                                      <w:szCs w:val="15"/>
                                    </w:rPr>
                                    <w:t>South Dakota State University</w:t>
                                  </w:r>
                                </w:p>
                              </w:tc>
                            </w:tr>
                            <w:tr w:rsidR="00E87A9A" w:rsidRPr="00273BEA" w:rsidTr="00E87A9A">
                              <w:trPr>
                                <w:trHeight w:val="20"/>
                              </w:trPr>
                              <w:tc>
                                <w:tcPr>
                                  <w:tcW w:w="3825" w:type="dxa"/>
                                  <w:vAlign w:val="center"/>
                                </w:tcPr>
                                <w:p w:rsidR="00E87A9A" w:rsidRPr="00700794" w:rsidRDefault="00307FF8" w:rsidP="00E87A9A">
                                  <w:pPr>
                                    <w:spacing w:line="360" w:lineRule="auto"/>
                                    <w:rPr>
                                      <w:rFonts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5"/>
                                      <w:szCs w:val="15"/>
                                    </w:rPr>
                                    <w:t>605.688.5597</w:t>
                                  </w:r>
                                </w:p>
                              </w:tc>
                            </w:tr>
                            <w:tr w:rsidR="00E87A9A" w:rsidRPr="00273BEA" w:rsidTr="00E87A9A">
                              <w:trPr>
                                <w:trHeight w:val="20"/>
                              </w:trPr>
                              <w:tc>
                                <w:tcPr>
                                  <w:tcW w:w="3825" w:type="dxa"/>
                                  <w:vAlign w:val="center"/>
                                </w:tcPr>
                                <w:p w:rsidR="00E87A9A" w:rsidRPr="00700794" w:rsidRDefault="00307FF8" w:rsidP="00E87A9A">
                                  <w:pPr>
                                    <w:spacing w:line="360" w:lineRule="auto"/>
                                    <w:rPr>
                                      <w:rFonts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5"/>
                                      <w:szCs w:val="15"/>
                                    </w:rPr>
                                    <w:t>mary.oneill@sdstate.edu</w:t>
                                  </w:r>
                                </w:p>
                              </w:tc>
                            </w:tr>
                          </w:tbl>
                          <w:p w:rsidR="00273BEA" w:rsidRPr="00150C9B" w:rsidRDefault="00273BEA" w:rsidP="00273BEA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33" type="#_x0000_t202" style="position:absolute;margin-left:-11.7pt;margin-top:692.35pt;width:206.15pt;height:7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5"/>
                      </w:tblGrid>
                      <w:tr w:rsidR="00E87A9A" w:rsidRPr="00273BEA" w:rsidTr="00E87A9A">
                        <w:trPr>
                          <w:trHeight w:val="20"/>
                        </w:trPr>
                        <w:tc>
                          <w:tcPr>
                            <w:tcW w:w="3825" w:type="dxa"/>
                            <w:vAlign w:val="center"/>
                          </w:tcPr>
                          <w:p w:rsidR="00E87A9A" w:rsidRPr="00700794" w:rsidRDefault="00307FF8" w:rsidP="00E87A9A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5"/>
                                <w:szCs w:val="15"/>
                              </w:rPr>
                              <w:t xml:space="preserve">South Dakota </w:t>
                            </w:r>
                            <w:r w:rsidR="00E87A9A" w:rsidRPr="00700794">
                              <w:rPr>
                                <w:rFonts w:cs="Arial"/>
                                <w:b/>
                                <w:sz w:val="15"/>
                                <w:szCs w:val="15"/>
                              </w:rPr>
                              <w:t>View Principal Investigator:</w:t>
                            </w:r>
                          </w:p>
                        </w:tc>
                      </w:tr>
                      <w:tr w:rsidR="00E87A9A" w:rsidRPr="00273BEA" w:rsidTr="00E87A9A">
                        <w:trPr>
                          <w:trHeight w:val="20"/>
                        </w:trPr>
                        <w:tc>
                          <w:tcPr>
                            <w:tcW w:w="3825" w:type="dxa"/>
                            <w:vAlign w:val="center"/>
                          </w:tcPr>
                          <w:p w:rsidR="00E87A9A" w:rsidRPr="00700794" w:rsidRDefault="00307FF8" w:rsidP="00E87A9A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5"/>
                                <w:szCs w:val="15"/>
                              </w:rPr>
                              <w:t>Mary O’Neill</w:t>
                            </w:r>
                          </w:p>
                        </w:tc>
                      </w:tr>
                      <w:tr w:rsidR="00E87A9A" w:rsidRPr="00273BEA" w:rsidTr="00E87A9A">
                        <w:trPr>
                          <w:trHeight w:val="20"/>
                        </w:trPr>
                        <w:tc>
                          <w:tcPr>
                            <w:tcW w:w="3825" w:type="dxa"/>
                            <w:vAlign w:val="center"/>
                          </w:tcPr>
                          <w:p w:rsidR="00E87A9A" w:rsidRPr="00700794" w:rsidRDefault="00307FF8" w:rsidP="00E87A9A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5"/>
                                <w:szCs w:val="15"/>
                              </w:rPr>
                              <w:t>South Dakota State University</w:t>
                            </w:r>
                          </w:p>
                        </w:tc>
                      </w:tr>
                      <w:tr w:rsidR="00E87A9A" w:rsidRPr="00273BEA" w:rsidTr="00E87A9A">
                        <w:trPr>
                          <w:trHeight w:val="20"/>
                        </w:trPr>
                        <w:tc>
                          <w:tcPr>
                            <w:tcW w:w="3825" w:type="dxa"/>
                            <w:vAlign w:val="center"/>
                          </w:tcPr>
                          <w:p w:rsidR="00E87A9A" w:rsidRPr="00700794" w:rsidRDefault="00307FF8" w:rsidP="00E87A9A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5"/>
                                <w:szCs w:val="15"/>
                              </w:rPr>
                              <w:t>605.688.5597</w:t>
                            </w:r>
                          </w:p>
                        </w:tc>
                      </w:tr>
                      <w:tr w:rsidR="00E87A9A" w:rsidRPr="00273BEA" w:rsidTr="00E87A9A">
                        <w:trPr>
                          <w:trHeight w:val="20"/>
                        </w:trPr>
                        <w:tc>
                          <w:tcPr>
                            <w:tcW w:w="3825" w:type="dxa"/>
                            <w:vAlign w:val="center"/>
                          </w:tcPr>
                          <w:p w:rsidR="00E87A9A" w:rsidRPr="00700794" w:rsidRDefault="00307FF8" w:rsidP="00E87A9A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5"/>
                                <w:szCs w:val="15"/>
                              </w:rPr>
                              <w:t>mary.oneill@sdstate.edu</w:t>
                            </w:r>
                          </w:p>
                        </w:tc>
                      </w:tr>
                    </w:tbl>
                    <w:p w:rsidR="00273BEA" w:rsidRPr="00150C9B" w:rsidRDefault="00273BEA" w:rsidP="00273BEA">
                      <w:pPr>
                        <w:spacing w:after="0" w:line="360" w:lineRule="auto"/>
                        <w:jc w:val="center"/>
                        <w:rPr>
                          <w:rFonts w:cs="Arial"/>
                          <w:sz w:val="16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F5609" w:rsidSect="00467D76">
      <w:pgSz w:w="12240" w:h="15840"/>
      <w:pgMar w:top="490" w:right="720" w:bottom="360" w:left="720" w:header="720" w:footer="720" w:gutter="0"/>
      <w:pgBorders w:offsetFrom="page">
        <w:top w:val="single" w:sz="12" w:space="24" w:color="A50021"/>
        <w:left w:val="single" w:sz="12" w:space="24" w:color="A50021"/>
        <w:bottom w:val="single" w:sz="12" w:space="24" w:color="A50021"/>
        <w:right w:val="single" w:sz="12" w:space="24" w:color="A5002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60BF"/>
    <w:multiLevelType w:val="hybridMultilevel"/>
    <w:tmpl w:val="7394860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34142E4C"/>
    <w:multiLevelType w:val="hybridMultilevel"/>
    <w:tmpl w:val="D3482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79609C"/>
    <w:multiLevelType w:val="hybridMultilevel"/>
    <w:tmpl w:val="1C320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44E1B"/>
    <w:multiLevelType w:val="hybridMultilevel"/>
    <w:tmpl w:val="6904205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4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09"/>
    <w:rsid w:val="00000D46"/>
    <w:rsid w:val="00016CED"/>
    <w:rsid w:val="00061EDA"/>
    <w:rsid w:val="000C2897"/>
    <w:rsid w:val="000F0ED2"/>
    <w:rsid w:val="00114D0D"/>
    <w:rsid w:val="00150C9B"/>
    <w:rsid w:val="001D3CE2"/>
    <w:rsid w:val="00206F64"/>
    <w:rsid w:val="00236724"/>
    <w:rsid w:val="00266452"/>
    <w:rsid w:val="00273BEA"/>
    <w:rsid w:val="002D7D15"/>
    <w:rsid w:val="002E393F"/>
    <w:rsid w:val="00307FF8"/>
    <w:rsid w:val="003123BF"/>
    <w:rsid w:val="00353278"/>
    <w:rsid w:val="003A046B"/>
    <w:rsid w:val="003A4C78"/>
    <w:rsid w:val="00463ADB"/>
    <w:rsid w:val="00467D76"/>
    <w:rsid w:val="00493908"/>
    <w:rsid w:val="00522C00"/>
    <w:rsid w:val="00564DED"/>
    <w:rsid w:val="00574A28"/>
    <w:rsid w:val="005A5C24"/>
    <w:rsid w:val="005C5785"/>
    <w:rsid w:val="005C5E1E"/>
    <w:rsid w:val="005D56C5"/>
    <w:rsid w:val="00626603"/>
    <w:rsid w:val="00641C20"/>
    <w:rsid w:val="006713F6"/>
    <w:rsid w:val="00681397"/>
    <w:rsid w:val="006C3293"/>
    <w:rsid w:val="00700794"/>
    <w:rsid w:val="00754B58"/>
    <w:rsid w:val="00762039"/>
    <w:rsid w:val="00791481"/>
    <w:rsid w:val="007A6466"/>
    <w:rsid w:val="007C03E1"/>
    <w:rsid w:val="00805DA6"/>
    <w:rsid w:val="00830E19"/>
    <w:rsid w:val="00832FC6"/>
    <w:rsid w:val="0087332A"/>
    <w:rsid w:val="00892625"/>
    <w:rsid w:val="008976A1"/>
    <w:rsid w:val="008B3BF8"/>
    <w:rsid w:val="008C0880"/>
    <w:rsid w:val="008F4B41"/>
    <w:rsid w:val="009201F0"/>
    <w:rsid w:val="009621BC"/>
    <w:rsid w:val="009D07A6"/>
    <w:rsid w:val="00A43195"/>
    <w:rsid w:val="00A878AE"/>
    <w:rsid w:val="00AB1AEE"/>
    <w:rsid w:val="00AB5B38"/>
    <w:rsid w:val="00AC339C"/>
    <w:rsid w:val="00B16AA9"/>
    <w:rsid w:val="00B53FBD"/>
    <w:rsid w:val="00B60664"/>
    <w:rsid w:val="00B76DAF"/>
    <w:rsid w:val="00BF506E"/>
    <w:rsid w:val="00BF5DBE"/>
    <w:rsid w:val="00C522B3"/>
    <w:rsid w:val="00C60295"/>
    <w:rsid w:val="00D17B31"/>
    <w:rsid w:val="00D56F7D"/>
    <w:rsid w:val="00DC0FB9"/>
    <w:rsid w:val="00E31825"/>
    <w:rsid w:val="00E45B17"/>
    <w:rsid w:val="00E87A9A"/>
    <w:rsid w:val="00EB4CCB"/>
    <w:rsid w:val="00EC0B46"/>
    <w:rsid w:val="00EF0100"/>
    <w:rsid w:val="00EF5609"/>
    <w:rsid w:val="00F043F2"/>
    <w:rsid w:val="00F2463E"/>
    <w:rsid w:val="00F446D6"/>
    <w:rsid w:val="00F468DF"/>
    <w:rsid w:val="00F6348A"/>
    <w:rsid w:val="00F83CBF"/>
    <w:rsid w:val="00FA125A"/>
    <w:rsid w:val="00F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56C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C522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6C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4D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56C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C522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6C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4D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oberta.lenczowski@sbcglobal.net" TargetMode="External"/><Relationship Id="rId12" Type="http://schemas.openxmlformats.org/officeDocument/2006/relationships/hyperlink" Target="mailto:debbie.deagen@montana.edu" TargetMode="External"/><Relationship Id="rId13" Type="http://schemas.openxmlformats.org/officeDocument/2006/relationships/hyperlink" Target="mailto:russ.congalton@unh.edu" TargetMode="External"/><Relationship Id="rId14" Type="http://schemas.openxmlformats.org/officeDocument/2006/relationships/hyperlink" Target="http://www.AmericaView.org" TargetMode="External"/><Relationship Id="rId15" Type="http://schemas.openxmlformats.org/officeDocument/2006/relationships/hyperlink" Target="mailto:roberta.lenczowski@sbcglobal.net" TargetMode="External"/><Relationship Id="rId16" Type="http://schemas.openxmlformats.org/officeDocument/2006/relationships/hyperlink" Target="mailto:debbie.deagen@montana.edu" TargetMode="External"/><Relationship Id="rId17" Type="http://schemas.openxmlformats.org/officeDocument/2006/relationships/hyperlink" Target="mailto:russ.congalton@unh.ed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tiff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http://www.AmericaVie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McGinty</dc:creator>
  <cp:lastModifiedBy>Mary O'Neill</cp:lastModifiedBy>
  <cp:revision>2</cp:revision>
  <cp:lastPrinted>2016-01-08T21:27:00Z</cp:lastPrinted>
  <dcterms:created xsi:type="dcterms:W3CDTF">2016-01-20T16:31:00Z</dcterms:created>
  <dcterms:modified xsi:type="dcterms:W3CDTF">2016-01-20T16:31:00Z</dcterms:modified>
</cp:coreProperties>
</file>